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7FB" w:rsidRPr="00737D3A" w:rsidRDefault="00B257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drawing>
          <wp:inline distT="0" distB="0" distL="0" distR="0">
            <wp:extent cx="5923915" cy="2560320"/>
            <wp:effectExtent l="19050" t="0" r="635" b="0"/>
            <wp:docPr id="1" name="Picture 1" descr="C:\Users\AK\Desktop\HeaderProxim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\Desktop\HeaderProxima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7FB" w:rsidRDefault="00B257FB" w:rsidP="00737D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37D3A" w:rsidRPr="00737D3A" w:rsidRDefault="00737D3A" w:rsidP="00737D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37D3A">
        <w:rPr>
          <w:rFonts w:ascii="TH SarabunPSK" w:hAnsi="TH SarabunPSK" w:cs="TH SarabunPSK"/>
          <w:b/>
          <w:bCs/>
          <w:sz w:val="36"/>
          <w:szCs w:val="36"/>
          <w:cs/>
        </w:rPr>
        <w:t>งานบริการวิชาการ</w:t>
      </w:r>
    </w:p>
    <w:p w:rsidR="00737D3A" w:rsidRDefault="00737D3A" w:rsidP="009343BA">
      <w:pPr>
        <w:spacing w:after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37D3A">
        <w:rPr>
          <w:rFonts w:ascii="TH SarabunPSK" w:hAnsi="TH SarabunPSK" w:cs="TH SarabunPSK"/>
          <w:sz w:val="32"/>
          <w:szCs w:val="32"/>
          <w:cs/>
        </w:rPr>
        <w:t xml:space="preserve">ห้องปฎิบัติการโภชนศาสตร์สัตว์ </w:t>
      </w:r>
      <w:r w:rsidRPr="00737D3A">
        <w:rPr>
          <w:rFonts w:ascii="TH SarabunPSK" w:hAnsi="TH SarabunPSK" w:cs="TH SarabunPSK"/>
          <w:sz w:val="32"/>
          <w:szCs w:val="32"/>
        </w:rPr>
        <w:t xml:space="preserve">(Animal Nutrition Laboratory) </w:t>
      </w:r>
      <w:r w:rsidRPr="00737D3A">
        <w:rPr>
          <w:rFonts w:ascii="TH SarabunPSK" w:hAnsi="TH SarabunPSK" w:cs="TH SarabunPSK"/>
          <w:sz w:val="32"/>
          <w:szCs w:val="32"/>
          <w:cs/>
        </w:rPr>
        <w:t>ภาควิชาสรีรวิทยา คณะสัตวแพทยศาสตร์ มหาวิทยาลัยเกษตรศาสตร์</w:t>
      </w:r>
      <w:r w:rsidRPr="00737D3A">
        <w:rPr>
          <w:rFonts w:ascii="TH SarabunPSK" w:hAnsi="TH SarabunPSK" w:cs="TH SarabunPSK"/>
          <w:sz w:val="32"/>
          <w:szCs w:val="32"/>
        </w:rPr>
        <w:t xml:space="preserve"> </w:t>
      </w:r>
      <w:r w:rsidRPr="00737D3A">
        <w:rPr>
          <w:rFonts w:ascii="TH SarabunPSK" w:hAnsi="TH SarabunPSK" w:cs="TH SarabunPSK"/>
          <w:sz w:val="32"/>
          <w:szCs w:val="32"/>
          <w:cs/>
        </w:rPr>
        <w:t>ได้รับอนุมัติให้เปิดโครงการพัฒนาวิชาการ เพื่อวิเคราะห์องค์ประกอบทางเคมีแ</w:t>
      </w:r>
      <w:r w:rsidR="00EF5628">
        <w:rPr>
          <w:rFonts w:ascii="TH SarabunPSK" w:hAnsi="TH SarabunPSK" w:cs="TH SarabunPSK"/>
          <w:sz w:val="32"/>
          <w:szCs w:val="32"/>
          <w:cs/>
        </w:rPr>
        <w:t>ละคุณภาพของวัตถุดิบและอาหารสัตว</w:t>
      </w:r>
      <w:r w:rsidRPr="00737D3A">
        <w:rPr>
          <w:rFonts w:ascii="TH SarabunPSK" w:hAnsi="TH SarabunPSK" w:cs="TH SarabunPSK"/>
          <w:sz w:val="32"/>
          <w:szCs w:val="32"/>
          <w:cs/>
        </w:rPr>
        <w:t>โดยวิธีการประมาณ</w:t>
      </w:r>
      <w:r w:rsidRPr="00737D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7D3A">
        <w:rPr>
          <w:rFonts w:ascii="TH SarabunPSK" w:hAnsi="TH SarabunPSK" w:cs="TH SarabunPSK"/>
          <w:sz w:val="32"/>
          <w:szCs w:val="32"/>
        </w:rPr>
        <w:t>(Proximate chemical analysis)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 ความชื้น </w:t>
      </w:r>
      <w:r>
        <w:rPr>
          <w:rFonts w:ascii="TH SarabunPSK" w:hAnsi="TH SarabunPSK" w:cs="TH SarabunPSK"/>
          <w:sz w:val="32"/>
          <w:szCs w:val="32"/>
        </w:rPr>
        <w:t xml:space="preserve">(Moisture) </w:t>
      </w:r>
      <w:r>
        <w:rPr>
          <w:rFonts w:ascii="TH SarabunPSK" w:hAnsi="TH SarabunPSK" w:cs="TH SarabunPSK"/>
          <w:sz w:val="32"/>
          <w:szCs w:val="32"/>
          <w:cs/>
        </w:rPr>
        <w:t xml:space="preserve">วัตถุแห้ง </w:t>
      </w:r>
      <w:r>
        <w:rPr>
          <w:rFonts w:ascii="TH SarabunPSK" w:hAnsi="TH SarabunPSK" w:cs="TH SarabunPSK"/>
          <w:sz w:val="32"/>
          <w:szCs w:val="32"/>
        </w:rPr>
        <w:t xml:space="preserve">(Dry matter) </w:t>
      </w:r>
      <w:r w:rsidR="00B34320" w:rsidRPr="00B34320">
        <w:rPr>
          <w:rFonts w:ascii="TH SarabunPSK" w:hAnsi="TH SarabunPSK" w:cs="TH SarabunPSK"/>
          <w:sz w:val="32"/>
          <w:szCs w:val="32"/>
          <w:cs/>
        </w:rPr>
        <w:t>เถ้า</w:t>
      </w:r>
      <w:r w:rsidR="00B343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4320">
        <w:rPr>
          <w:rFonts w:ascii="TH SarabunPSK" w:hAnsi="TH SarabunPSK" w:cs="TH SarabunPSK"/>
          <w:sz w:val="32"/>
          <w:szCs w:val="32"/>
        </w:rPr>
        <w:t xml:space="preserve">(Ash) </w:t>
      </w:r>
      <w:r w:rsidR="00B34320">
        <w:rPr>
          <w:rFonts w:ascii="TH SarabunPSK" w:hAnsi="TH SarabunPSK" w:cs="TH SarabunPSK"/>
          <w:sz w:val="32"/>
          <w:szCs w:val="32"/>
          <w:cs/>
        </w:rPr>
        <w:t>สารอิ</w:t>
      </w:r>
      <w:r w:rsidR="00B34320" w:rsidRPr="00B34320">
        <w:rPr>
          <w:rFonts w:ascii="TH SarabunPSK" w:hAnsi="TH SarabunPSK" w:cs="TH SarabunPSK"/>
          <w:sz w:val="32"/>
          <w:szCs w:val="32"/>
          <w:cs/>
        </w:rPr>
        <w:t>นทรีย์</w:t>
      </w:r>
      <w:r w:rsidR="00B343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4320">
        <w:rPr>
          <w:rFonts w:ascii="TH SarabunPSK" w:hAnsi="TH SarabunPSK" w:cs="TH SarabunPSK"/>
          <w:sz w:val="32"/>
          <w:szCs w:val="32"/>
        </w:rPr>
        <w:t xml:space="preserve">(Organic matter) </w:t>
      </w:r>
      <w:r w:rsidR="00B34320">
        <w:rPr>
          <w:rFonts w:ascii="TH SarabunPSK" w:hAnsi="TH SarabunPSK" w:cs="TH SarabunPSK" w:hint="cs"/>
          <w:sz w:val="32"/>
          <w:szCs w:val="32"/>
          <w:cs/>
        </w:rPr>
        <w:t xml:space="preserve">โปรตีนรวม </w:t>
      </w:r>
      <w:r w:rsidR="00B34320">
        <w:rPr>
          <w:rFonts w:ascii="TH SarabunPSK" w:hAnsi="TH SarabunPSK" w:cs="TH SarabunPSK"/>
          <w:sz w:val="32"/>
          <w:szCs w:val="32"/>
        </w:rPr>
        <w:t xml:space="preserve">(Crude protein) </w:t>
      </w:r>
      <w:r w:rsidR="00B34320">
        <w:rPr>
          <w:rFonts w:ascii="TH SarabunPSK" w:hAnsi="TH SarabunPSK" w:cs="TH SarabunPSK" w:hint="cs"/>
          <w:sz w:val="32"/>
          <w:szCs w:val="32"/>
          <w:cs/>
        </w:rPr>
        <w:t xml:space="preserve">ไขมันรวม </w:t>
      </w:r>
      <w:r w:rsidR="00B34320">
        <w:rPr>
          <w:rFonts w:ascii="TH SarabunPSK" w:hAnsi="TH SarabunPSK" w:cs="TH SarabunPSK"/>
          <w:sz w:val="32"/>
          <w:szCs w:val="32"/>
        </w:rPr>
        <w:t xml:space="preserve">(Ether extract) </w:t>
      </w:r>
      <w:r w:rsidR="00B34320">
        <w:rPr>
          <w:rFonts w:ascii="TH SarabunPSK" w:hAnsi="TH SarabunPSK" w:cs="TH SarabunPSK" w:hint="cs"/>
          <w:sz w:val="32"/>
          <w:szCs w:val="32"/>
          <w:cs/>
        </w:rPr>
        <w:t xml:space="preserve">เยื่อใยรวม </w:t>
      </w:r>
      <w:r w:rsidR="00B34320">
        <w:rPr>
          <w:rFonts w:ascii="TH SarabunPSK" w:hAnsi="TH SarabunPSK" w:cs="TH SarabunPSK"/>
          <w:sz w:val="32"/>
          <w:szCs w:val="32"/>
        </w:rPr>
        <w:t xml:space="preserve">(Crude fiber) </w:t>
      </w:r>
      <w:r w:rsidR="00B34320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B34320" w:rsidRPr="00B34320">
        <w:rPr>
          <w:rFonts w:ascii="TH SarabunPSK" w:hAnsi="TH SarabunPSK" w:cs="TH SarabunPSK"/>
          <w:sz w:val="32"/>
          <w:szCs w:val="32"/>
          <w:cs/>
        </w:rPr>
        <w:t>ไนโตรเจนฟรีเอกซ์แทรก</w:t>
      </w:r>
      <w:r w:rsidR="00063D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4320" w:rsidRPr="00B34320">
        <w:rPr>
          <w:rFonts w:ascii="TH SarabunPSK" w:hAnsi="TH SarabunPSK" w:cs="TH SarabunPSK"/>
          <w:sz w:val="32"/>
          <w:szCs w:val="32"/>
        </w:rPr>
        <w:t>(Nitrogen free extract</w:t>
      </w:r>
      <w:r w:rsidR="00063DAE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343BA" w:rsidRPr="009343BA" w:rsidRDefault="009343BA" w:rsidP="009343BA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343BA">
        <w:rPr>
          <w:rFonts w:ascii="TH SarabunPSK" w:hAnsi="TH SarabunPSK" w:cs="TH SarabunPSK" w:hint="cs"/>
          <w:b/>
          <w:bCs/>
          <w:sz w:val="36"/>
          <w:szCs w:val="36"/>
          <w:cs/>
        </w:rPr>
        <w:t>อัตราค่าบริการวิเคราะห์</w:t>
      </w:r>
      <w:r w:rsidR="004961CE" w:rsidRPr="004961CE">
        <w:rPr>
          <w:rFonts w:ascii="TH SarabunPSK" w:hAnsi="TH SarabunPSK" w:cs="TH SarabunPSK" w:hint="cs"/>
          <w:b/>
          <w:bCs/>
          <w:sz w:val="36"/>
          <w:szCs w:val="36"/>
          <w:vertAlign w:val="superscript"/>
          <w:cs/>
        </w:rPr>
        <w:t>ก</w:t>
      </w:r>
    </w:p>
    <w:tbl>
      <w:tblPr>
        <w:tblStyle w:val="a4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2484"/>
        <w:gridCol w:w="2484"/>
      </w:tblGrid>
      <w:tr w:rsidR="009343BA" w:rsidTr="00C32D1B">
        <w:trPr>
          <w:jc w:val="center"/>
        </w:trPr>
        <w:tc>
          <w:tcPr>
            <w:tcW w:w="2406" w:type="pct"/>
            <w:tcBorders>
              <w:top w:val="single" w:sz="4" w:space="0" w:color="auto"/>
              <w:bottom w:val="single" w:sz="4" w:space="0" w:color="auto"/>
            </w:tcBorders>
          </w:tcPr>
          <w:p w:rsidR="009343BA" w:rsidRDefault="009343BA" w:rsidP="00737D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ค่าวิเคราะห์</w:t>
            </w:r>
          </w:p>
        </w:tc>
        <w:tc>
          <w:tcPr>
            <w:tcW w:w="1297" w:type="pct"/>
            <w:tcBorders>
              <w:top w:val="single" w:sz="4" w:space="0" w:color="auto"/>
              <w:bottom w:val="single" w:sz="4" w:space="0" w:color="auto"/>
            </w:tcBorders>
          </w:tcPr>
          <w:p w:rsidR="009343BA" w:rsidRDefault="009343BA" w:rsidP="00737D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ราคาต่อตัวอย่าง (บาท)</w:t>
            </w:r>
          </w:p>
        </w:tc>
        <w:tc>
          <w:tcPr>
            <w:tcW w:w="1297" w:type="pct"/>
            <w:tcBorders>
              <w:top w:val="single" w:sz="4" w:space="0" w:color="auto"/>
              <w:bottom w:val="single" w:sz="4" w:space="0" w:color="auto"/>
            </w:tcBorders>
          </w:tcPr>
          <w:p w:rsidR="009343BA" w:rsidRDefault="009343BA" w:rsidP="004961C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</w:t>
            </w:r>
            <w:r w:rsidR="004961CE">
              <w:rPr>
                <w:rFonts w:ascii="TH SarabunPSK" w:hAnsi="TH SarabunPSK" w:cs="TH SarabunPSK" w:hint="cs"/>
                <w:sz w:val="32"/>
                <w:szCs w:val="32"/>
                <w:vertAlign w:val="superscript"/>
                <w:cs/>
              </w:rPr>
              <w:t>ข</w:t>
            </w:r>
          </w:p>
        </w:tc>
      </w:tr>
      <w:tr w:rsidR="009343BA" w:rsidTr="00C32D1B">
        <w:trPr>
          <w:jc w:val="center"/>
        </w:trPr>
        <w:tc>
          <w:tcPr>
            <w:tcW w:w="2406" w:type="pct"/>
            <w:tcBorders>
              <w:top w:val="single" w:sz="4" w:space="0" w:color="auto"/>
            </w:tcBorders>
          </w:tcPr>
          <w:p w:rsidR="009343BA" w:rsidRDefault="009343BA" w:rsidP="00737D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34320">
              <w:rPr>
                <w:rFonts w:ascii="TH SarabunPSK" w:hAnsi="TH SarabunPSK" w:cs="TH SarabunPSK"/>
                <w:sz w:val="32"/>
                <w:szCs w:val="32"/>
                <w:cs/>
              </w:rPr>
              <w:t>ความชื้น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(Moisture)</w:t>
            </w:r>
            <w:r w:rsidRPr="00B343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และวัตถุแห้ง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(Dry matter)</w:t>
            </w:r>
          </w:p>
        </w:tc>
        <w:tc>
          <w:tcPr>
            <w:tcW w:w="1297" w:type="pct"/>
            <w:tcBorders>
              <w:top w:val="single" w:sz="4" w:space="0" w:color="auto"/>
            </w:tcBorders>
          </w:tcPr>
          <w:p w:rsidR="009343BA" w:rsidRDefault="009343BA" w:rsidP="00737D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200</w:t>
            </w:r>
          </w:p>
        </w:tc>
        <w:tc>
          <w:tcPr>
            <w:tcW w:w="1297" w:type="pct"/>
            <w:tcBorders>
              <w:top w:val="single" w:sz="4" w:space="0" w:color="auto"/>
            </w:tcBorders>
          </w:tcPr>
          <w:p w:rsidR="009343BA" w:rsidRDefault="009343BA" w:rsidP="00737D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34320">
              <w:rPr>
                <w:rFonts w:ascii="TH SarabunPSK" w:hAnsi="TH SarabunPSK" w:cs="TH SarabunPSK"/>
                <w:sz w:val="32"/>
                <w:szCs w:val="32"/>
              </w:rPr>
              <w:t>AOAC 930.15</w:t>
            </w:r>
          </w:p>
        </w:tc>
      </w:tr>
      <w:tr w:rsidR="009343BA" w:rsidTr="00C32D1B">
        <w:trPr>
          <w:jc w:val="center"/>
        </w:trPr>
        <w:tc>
          <w:tcPr>
            <w:tcW w:w="2406" w:type="pct"/>
          </w:tcPr>
          <w:p w:rsidR="009343BA" w:rsidRDefault="009343BA" w:rsidP="004961C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4320">
              <w:rPr>
                <w:rFonts w:ascii="TH SarabunPSK" w:hAnsi="TH SarabunPSK" w:cs="TH SarabunPSK"/>
                <w:sz w:val="32"/>
                <w:szCs w:val="32"/>
                <w:cs/>
              </w:rPr>
              <w:t>เถ้า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Ash)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สารอิ</w:t>
            </w:r>
            <w:r w:rsidRPr="00B34320">
              <w:rPr>
                <w:rFonts w:ascii="TH SarabunPSK" w:hAnsi="TH SarabunPSK" w:cs="TH SarabunPSK"/>
                <w:sz w:val="32"/>
                <w:szCs w:val="32"/>
                <w:cs/>
              </w:rPr>
              <w:t>นทรีย์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(Organic matter)</w:t>
            </w:r>
            <w:r w:rsidR="004961CE">
              <w:rPr>
                <w:rFonts w:ascii="TH SarabunPSK" w:hAnsi="TH SarabunPSK" w:cs="TH SarabunPSK" w:hint="cs"/>
                <w:sz w:val="32"/>
                <w:szCs w:val="32"/>
                <w:vertAlign w:val="superscript"/>
                <w:cs/>
              </w:rPr>
              <w:t>ค</w:t>
            </w:r>
          </w:p>
        </w:tc>
        <w:tc>
          <w:tcPr>
            <w:tcW w:w="1297" w:type="pct"/>
          </w:tcPr>
          <w:p w:rsidR="009343BA" w:rsidRDefault="009343BA" w:rsidP="00737D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400</w:t>
            </w:r>
          </w:p>
        </w:tc>
        <w:tc>
          <w:tcPr>
            <w:tcW w:w="1297" w:type="pct"/>
          </w:tcPr>
          <w:p w:rsidR="009343BA" w:rsidRDefault="009343BA" w:rsidP="00737D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34320">
              <w:rPr>
                <w:rFonts w:ascii="TH SarabunPSK" w:hAnsi="TH SarabunPSK" w:cs="TH SarabunPSK"/>
                <w:sz w:val="32"/>
                <w:szCs w:val="32"/>
              </w:rPr>
              <w:t>AOAC 942.05</w:t>
            </w:r>
          </w:p>
        </w:tc>
      </w:tr>
      <w:tr w:rsidR="009343BA" w:rsidTr="00C32D1B">
        <w:trPr>
          <w:jc w:val="center"/>
        </w:trPr>
        <w:tc>
          <w:tcPr>
            <w:tcW w:w="2406" w:type="pct"/>
          </w:tcPr>
          <w:p w:rsidR="009343BA" w:rsidRDefault="009343BA" w:rsidP="004961C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โปรตีนรวม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(Crude protein)</w:t>
            </w:r>
            <w:r w:rsidR="004961CE">
              <w:rPr>
                <w:rFonts w:ascii="TH SarabunPSK" w:hAnsi="TH SarabunPSK" w:cs="TH SarabunPSK" w:hint="cs"/>
                <w:sz w:val="32"/>
                <w:szCs w:val="32"/>
                <w:vertAlign w:val="superscript"/>
                <w:cs/>
              </w:rPr>
              <w:t>ค</w:t>
            </w:r>
          </w:p>
        </w:tc>
        <w:tc>
          <w:tcPr>
            <w:tcW w:w="1297" w:type="pct"/>
          </w:tcPr>
          <w:p w:rsidR="009343BA" w:rsidRDefault="009343BA" w:rsidP="00737D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400</w:t>
            </w:r>
          </w:p>
        </w:tc>
        <w:tc>
          <w:tcPr>
            <w:tcW w:w="1297" w:type="pct"/>
          </w:tcPr>
          <w:p w:rsidR="009343BA" w:rsidRDefault="009343BA" w:rsidP="00737D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34320">
              <w:rPr>
                <w:rFonts w:ascii="TH SarabunPSK" w:hAnsi="TH SarabunPSK" w:cs="TH SarabunPSK"/>
                <w:sz w:val="32"/>
                <w:szCs w:val="32"/>
              </w:rPr>
              <w:t>AOAC 984.13</w:t>
            </w:r>
          </w:p>
        </w:tc>
      </w:tr>
      <w:tr w:rsidR="009343BA" w:rsidTr="00C32D1B">
        <w:trPr>
          <w:jc w:val="center"/>
        </w:trPr>
        <w:tc>
          <w:tcPr>
            <w:tcW w:w="2406" w:type="pct"/>
          </w:tcPr>
          <w:p w:rsidR="009343BA" w:rsidRDefault="009343BA" w:rsidP="004961C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ไขมันรวม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(Ether extract)</w:t>
            </w:r>
            <w:r w:rsidR="004961CE">
              <w:rPr>
                <w:rFonts w:ascii="TH SarabunPSK" w:hAnsi="TH SarabunPSK" w:cs="TH SarabunPSK" w:hint="cs"/>
                <w:sz w:val="32"/>
                <w:szCs w:val="32"/>
                <w:vertAlign w:val="superscript"/>
                <w:cs/>
              </w:rPr>
              <w:t>ค</w:t>
            </w:r>
          </w:p>
        </w:tc>
        <w:tc>
          <w:tcPr>
            <w:tcW w:w="1297" w:type="pct"/>
          </w:tcPr>
          <w:p w:rsidR="009343BA" w:rsidRDefault="009343BA" w:rsidP="00737D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550</w:t>
            </w:r>
          </w:p>
        </w:tc>
        <w:tc>
          <w:tcPr>
            <w:tcW w:w="1297" w:type="pct"/>
          </w:tcPr>
          <w:p w:rsidR="009343BA" w:rsidRDefault="009343BA" w:rsidP="00737D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34320">
              <w:rPr>
                <w:rFonts w:ascii="TH SarabunPSK" w:hAnsi="TH SarabunPSK" w:cs="TH SarabunPSK"/>
                <w:sz w:val="32"/>
                <w:szCs w:val="32"/>
              </w:rPr>
              <w:t>AOAC 2003.05</w:t>
            </w:r>
          </w:p>
        </w:tc>
      </w:tr>
      <w:tr w:rsidR="009343BA" w:rsidTr="00C32D1B">
        <w:trPr>
          <w:jc w:val="center"/>
        </w:trPr>
        <w:tc>
          <w:tcPr>
            <w:tcW w:w="2406" w:type="pct"/>
          </w:tcPr>
          <w:p w:rsidR="009343BA" w:rsidRDefault="009343BA" w:rsidP="004961C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เยื่อใยรวม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(Crude fiber)</w:t>
            </w:r>
            <w:r w:rsidR="004961CE">
              <w:rPr>
                <w:rFonts w:ascii="TH SarabunPSK" w:hAnsi="TH SarabunPSK" w:cs="TH SarabunPSK" w:hint="cs"/>
                <w:sz w:val="32"/>
                <w:szCs w:val="32"/>
                <w:vertAlign w:val="superscript"/>
                <w:cs/>
              </w:rPr>
              <w:t>ค</w:t>
            </w:r>
          </w:p>
        </w:tc>
        <w:tc>
          <w:tcPr>
            <w:tcW w:w="1297" w:type="pct"/>
          </w:tcPr>
          <w:p w:rsidR="009343BA" w:rsidRDefault="009343BA" w:rsidP="00737D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550</w:t>
            </w:r>
          </w:p>
        </w:tc>
        <w:tc>
          <w:tcPr>
            <w:tcW w:w="1297" w:type="pct"/>
          </w:tcPr>
          <w:p w:rsidR="009343BA" w:rsidRDefault="009343BA" w:rsidP="00737D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34320">
              <w:rPr>
                <w:rFonts w:ascii="TH SarabunPSK" w:hAnsi="TH SarabunPSK" w:cs="TH SarabunPSK"/>
                <w:sz w:val="32"/>
                <w:szCs w:val="32"/>
              </w:rPr>
              <w:t xml:space="preserve">AOAC </w:t>
            </w:r>
            <w:r w:rsidRPr="00B34320">
              <w:rPr>
                <w:rFonts w:ascii="TH SarabunPSK" w:hAnsi="TH SarabunPSK" w:cs="TH SarabunPSK"/>
                <w:sz w:val="32"/>
                <w:szCs w:val="32"/>
                <w:cs/>
              </w:rPr>
              <w:t>978.10</w:t>
            </w:r>
          </w:p>
        </w:tc>
      </w:tr>
      <w:tr w:rsidR="009343BA" w:rsidTr="00C32D1B">
        <w:trPr>
          <w:jc w:val="center"/>
        </w:trPr>
        <w:tc>
          <w:tcPr>
            <w:tcW w:w="2406" w:type="pct"/>
            <w:tcBorders>
              <w:bottom w:val="single" w:sz="4" w:space="0" w:color="auto"/>
            </w:tcBorders>
          </w:tcPr>
          <w:p w:rsidR="009343BA" w:rsidRDefault="009343BA" w:rsidP="004961C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34320">
              <w:rPr>
                <w:rFonts w:ascii="TH SarabunPSK" w:hAnsi="TH SarabunPSK" w:cs="TH SarabunPSK"/>
                <w:sz w:val="32"/>
                <w:szCs w:val="32"/>
                <w:cs/>
              </w:rPr>
              <w:t>ไนโตรเจนฟรีเอกซ์แทรก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34320">
              <w:rPr>
                <w:rFonts w:ascii="TH SarabunPSK" w:hAnsi="TH SarabunPSK" w:cs="TH SarabunPSK"/>
                <w:sz w:val="32"/>
                <w:szCs w:val="32"/>
              </w:rPr>
              <w:t>(Nitrogen free extract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4961CE">
              <w:rPr>
                <w:rFonts w:ascii="TH SarabunPSK" w:hAnsi="TH SarabunPSK" w:cs="TH SarabunPSK" w:hint="cs"/>
                <w:sz w:val="32"/>
                <w:szCs w:val="32"/>
                <w:vertAlign w:val="superscript"/>
                <w:cs/>
              </w:rPr>
              <w:t>ง</w:t>
            </w:r>
          </w:p>
        </w:tc>
        <w:tc>
          <w:tcPr>
            <w:tcW w:w="1297" w:type="pct"/>
            <w:tcBorders>
              <w:bottom w:val="single" w:sz="4" w:space="0" w:color="auto"/>
            </w:tcBorders>
          </w:tcPr>
          <w:p w:rsidR="009343BA" w:rsidRDefault="009343BA" w:rsidP="00737D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97" w:type="pct"/>
            <w:tcBorders>
              <w:bottom w:val="single" w:sz="4" w:space="0" w:color="auto"/>
            </w:tcBorders>
          </w:tcPr>
          <w:p w:rsidR="009343BA" w:rsidRDefault="009343BA" w:rsidP="00737D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C32D1B" w:rsidRPr="00C32D1B" w:rsidRDefault="009343BA" w:rsidP="00C32D1B">
      <w:pPr>
        <w:jc w:val="thaiDistribute"/>
        <w:rPr>
          <w:rFonts w:ascii="TH SarabunPSK" w:hAnsi="TH SarabunPSK" w:cs="TH SarabunPSK"/>
          <w:szCs w:val="24"/>
        </w:rPr>
      </w:pPr>
      <w:r w:rsidRPr="004961CE">
        <w:rPr>
          <w:rFonts w:ascii="TH SarabunPSK" w:hAnsi="TH SarabunPSK" w:cs="TH SarabunPSK" w:hint="cs"/>
          <w:szCs w:val="24"/>
          <w:vertAlign w:val="superscript"/>
          <w:cs/>
        </w:rPr>
        <w:t>ก</w:t>
      </w:r>
      <w:r w:rsidR="00C32D1B" w:rsidRPr="00C32D1B">
        <w:rPr>
          <w:rFonts w:ascii="TH SarabunPSK" w:hAnsi="TH SarabunPSK" w:cs="TH SarabunPSK"/>
          <w:szCs w:val="24"/>
          <w:cs/>
        </w:rPr>
        <w:t>ผลการตรวจรับรองเฉพาะตัวอย่างที่ส่งมาเท่านั้น ตามวิธีการตรวจของห้องปฎิบัติการโภชนาการสัตว์ ภาควิชาสรีรวิทยา คณะสัตวแพทยศาสตร์ มหาวิทยาลัยเกษตรศาสตร์</w:t>
      </w:r>
      <w:r w:rsidR="00C32D1B" w:rsidRPr="00C32D1B">
        <w:rPr>
          <w:rFonts w:ascii="TH SarabunPSK" w:hAnsi="TH SarabunPSK" w:cs="TH SarabunPSK"/>
          <w:szCs w:val="24"/>
        </w:rPr>
        <w:t xml:space="preserve"> </w:t>
      </w:r>
      <w:r w:rsidR="00C32D1B" w:rsidRPr="00C32D1B">
        <w:rPr>
          <w:rFonts w:ascii="TH SarabunPSK" w:hAnsi="TH SarabunPSK" w:cs="TH SarabunPSK"/>
          <w:szCs w:val="24"/>
          <w:cs/>
        </w:rPr>
        <w:t>ตัวอย่างจะถูกเก็บรักษาไว้สำหรับการทวนสอบเป็นระยะเวลา 14 วัน หลังจากการรายงานผลเท่านั้น  โดยผลการวิเคราะห์ไม่สามารถนำไปใช้ในการโฆษณาได้</w:t>
      </w:r>
    </w:p>
    <w:p w:rsidR="006B65B6" w:rsidRPr="004961CE" w:rsidRDefault="00C32D1B" w:rsidP="004961CE">
      <w:pPr>
        <w:pStyle w:val="a3"/>
        <w:rPr>
          <w:rFonts w:ascii="TH SarabunPSK" w:hAnsi="TH SarabunPSK" w:cs="TH SarabunPSK"/>
          <w:sz w:val="24"/>
          <w:szCs w:val="24"/>
        </w:rPr>
      </w:pPr>
      <w:r w:rsidRPr="004961CE">
        <w:rPr>
          <w:rFonts w:ascii="TH SarabunPSK" w:hAnsi="TH SarabunPSK" w:cs="TH SarabunPSK" w:hint="cs"/>
          <w:sz w:val="24"/>
          <w:szCs w:val="24"/>
          <w:vertAlign w:val="superscript"/>
          <w:cs/>
        </w:rPr>
        <w:t>ข</w:t>
      </w:r>
      <w:r w:rsidR="006B65B6" w:rsidRPr="004961CE">
        <w:rPr>
          <w:rFonts w:ascii="TH SarabunPSK" w:hAnsi="TH SarabunPSK" w:cs="TH SarabunPSK"/>
          <w:sz w:val="24"/>
          <w:szCs w:val="24"/>
        </w:rPr>
        <w:t>AOAC 2006. Official Method of Analysis, 18th edition. Association of Official Analytical Chemists, Arlington, VA, USA.</w:t>
      </w:r>
    </w:p>
    <w:p w:rsidR="006B65B6" w:rsidRPr="004961CE" w:rsidRDefault="00C32D1B" w:rsidP="004961CE">
      <w:pPr>
        <w:rPr>
          <w:rFonts w:ascii="TH SarabunPSK" w:hAnsi="TH SarabunPSK" w:cs="TH SarabunPSK"/>
          <w:szCs w:val="24"/>
        </w:rPr>
      </w:pPr>
      <w:r w:rsidRPr="004961CE">
        <w:rPr>
          <w:rFonts w:ascii="TH SarabunPSK" w:hAnsi="TH SarabunPSK" w:cs="TH SarabunPSK" w:hint="cs"/>
          <w:szCs w:val="24"/>
          <w:vertAlign w:val="superscript"/>
          <w:cs/>
        </w:rPr>
        <w:t>ค</w:t>
      </w:r>
      <w:r w:rsidR="009343BA" w:rsidRPr="004961CE">
        <w:rPr>
          <w:rFonts w:ascii="TH SarabunPSK" w:hAnsi="TH SarabunPSK" w:cs="TH SarabunPSK" w:hint="cs"/>
          <w:szCs w:val="24"/>
          <w:cs/>
          <w:lang w:val="it-IT"/>
        </w:rPr>
        <w:t>ถ้าต้องการให้รายงานในหน่วยวัตถุแห้ง (</w:t>
      </w:r>
      <w:r w:rsidR="009343BA" w:rsidRPr="004961CE">
        <w:rPr>
          <w:rFonts w:ascii="TH SarabunPSK" w:hAnsi="TH SarabunPSK" w:cs="TH SarabunPSK"/>
          <w:szCs w:val="24"/>
        </w:rPr>
        <w:t xml:space="preserve">Dry matter) </w:t>
      </w:r>
      <w:r w:rsidR="009343BA" w:rsidRPr="004961CE">
        <w:rPr>
          <w:rFonts w:ascii="TH SarabunPSK" w:hAnsi="TH SarabunPSK" w:cs="TH SarabunPSK"/>
          <w:szCs w:val="24"/>
          <w:cs/>
        </w:rPr>
        <w:t>ต้องส่งตรวจหาความชื้นด้วย</w:t>
      </w:r>
    </w:p>
    <w:p w:rsidR="006B65B6" w:rsidRPr="00BC6323" w:rsidRDefault="00C32D1B" w:rsidP="00BC6323">
      <w:pPr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 w:hint="cs"/>
          <w:szCs w:val="24"/>
          <w:vertAlign w:val="superscript"/>
          <w:cs/>
        </w:rPr>
        <w:t>ง</w:t>
      </w:r>
      <w:r w:rsidR="004961CE">
        <w:rPr>
          <w:rFonts w:ascii="TH SarabunPSK" w:hAnsi="TH SarabunPSK" w:cs="TH SarabunPSK" w:hint="cs"/>
          <w:szCs w:val="24"/>
          <w:cs/>
        </w:rPr>
        <w:t>ถ้าตรวจความชื้น เถ้า โปรตีนรวม ไขมันรวม และเยื่อใยรวม ครบทุกค่าจะวิเคราะห์ให้โดยไม่เสียค่าใช้จ่าย</w:t>
      </w:r>
    </w:p>
    <w:p w:rsidR="009343BA" w:rsidRDefault="00C32D1B" w:rsidP="006B65B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การส่งตัวอย่างและรับผลการตรวจวิเคราะห์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C32D1B" w:rsidTr="003B77C8">
        <w:tc>
          <w:tcPr>
            <w:tcW w:w="9576" w:type="dxa"/>
          </w:tcPr>
          <w:p w:rsidR="00C32D1B" w:rsidRPr="00C32D1B" w:rsidRDefault="00C32D1B" w:rsidP="00C32D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2D1B">
              <w:rPr>
                <w:rFonts w:ascii="TH SarabunPSK" w:hAnsi="TH SarabunPSK" w:cs="TH SarabunPSK"/>
                <w:sz w:val="32"/>
                <w:szCs w:val="32"/>
                <w:cs/>
              </w:rPr>
              <w:t>สุ่มตัวอย่างเพื่อตรวจ</w:t>
            </w:r>
            <w:r w:rsidRPr="00C32D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32D1B">
              <w:rPr>
                <w:rFonts w:ascii="TH SarabunPSK" w:hAnsi="TH SarabunPSK" w:cs="TH SarabunPSK"/>
                <w:sz w:val="32"/>
                <w:szCs w:val="32"/>
                <w:cs/>
              </w:rPr>
              <w:t>ประมาณ 1 กิโลกรัม</w:t>
            </w:r>
          </w:p>
        </w:tc>
      </w:tr>
      <w:tr w:rsidR="00C32D1B" w:rsidRPr="00C32D1B" w:rsidTr="003B77C8">
        <w:tc>
          <w:tcPr>
            <w:tcW w:w="9576" w:type="dxa"/>
          </w:tcPr>
          <w:p w:rsidR="00C32D1B" w:rsidRPr="00C32D1B" w:rsidRDefault="00C32D1B" w:rsidP="006B6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2D1B">
              <w:rPr>
                <w:rFonts w:ascii="TH SarabunPSK" w:hAnsi="TH SarabunPSK" w:cs="TH SarabunPSK"/>
                <w:sz w:val="32"/>
                <w:szCs w:val="32"/>
              </w:rPr>
              <w:sym w:font="Wingdings 3" w:char="F0C8"/>
            </w:r>
          </w:p>
        </w:tc>
      </w:tr>
      <w:tr w:rsidR="00C32D1B" w:rsidRPr="00C32D1B" w:rsidTr="003B77C8">
        <w:tc>
          <w:tcPr>
            <w:tcW w:w="9576" w:type="dxa"/>
          </w:tcPr>
          <w:p w:rsidR="00C32D1B" w:rsidRPr="003B77C8" w:rsidRDefault="00C32D1B" w:rsidP="00C32D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77C8">
              <w:rPr>
                <w:rFonts w:ascii="TH SarabunPSK" w:hAnsi="TH SarabunPSK" w:cs="TH SarabunPSK"/>
                <w:sz w:val="32"/>
                <w:szCs w:val="32"/>
                <w:cs/>
              </w:rPr>
              <w:t>บรรจุใส่ถุงพลาสติกสองชั้น</w:t>
            </w:r>
            <w:r w:rsidRPr="003B77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257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ปิดปากถุงให้แน่น </w:t>
            </w:r>
            <w:r w:rsidRPr="003B77C8">
              <w:rPr>
                <w:rFonts w:ascii="TH SarabunPSK" w:hAnsi="TH SarabunPSK" w:cs="TH SarabunPSK"/>
                <w:sz w:val="32"/>
                <w:szCs w:val="32"/>
                <w:cs/>
              </w:rPr>
              <w:t>เพื่อป้องกันการสูญเสียความชื้น</w:t>
            </w:r>
          </w:p>
          <w:p w:rsidR="00C32D1B" w:rsidRPr="003B77C8" w:rsidRDefault="00C32D1B" w:rsidP="00C32D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77C8">
              <w:rPr>
                <w:rFonts w:ascii="TH SarabunPSK" w:hAnsi="TH SarabunPSK" w:cs="TH SarabunPSK"/>
                <w:sz w:val="32"/>
                <w:szCs w:val="32"/>
                <w:cs/>
              </w:rPr>
              <w:t>เก็บรักษาที่อุณหภูมิ 4 องศาเซลเซียส</w:t>
            </w:r>
            <w:r w:rsidRPr="003B77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B77C8">
              <w:rPr>
                <w:rFonts w:ascii="TH SarabunPSK" w:hAnsi="TH SarabunPSK" w:cs="TH SarabunPSK"/>
                <w:sz w:val="32"/>
                <w:szCs w:val="32"/>
                <w:cs/>
              </w:rPr>
              <w:t>จนกว่าจะส่งตรวจ</w:t>
            </w:r>
          </w:p>
        </w:tc>
      </w:tr>
      <w:tr w:rsidR="00C32D1B" w:rsidRPr="00C32D1B" w:rsidTr="003B77C8">
        <w:tc>
          <w:tcPr>
            <w:tcW w:w="9576" w:type="dxa"/>
          </w:tcPr>
          <w:p w:rsidR="00C32D1B" w:rsidRPr="00C32D1B" w:rsidRDefault="00C32D1B" w:rsidP="006B6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2D1B">
              <w:rPr>
                <w:rFonts w:ascii="TH SarabunPSK" w:hAnsi="TH SarabunPSK" w:cs="TH SarabunPSK"/>
                <w:sz w:val="32"/>
                <w:szCs w:val="32"/>
              </w:rPr>
              <w:sym w:font="Wingdings 3" w:char="F0C8"/>
            </w:r>
          </w:p>
        </w:tc>
      </w:tr>
      <w:tr w:rsidR="00C32D1B" w:rsidRPr="00C32D1B" w:rsidTr="003B77C8">
        <w:tc>
          <w:tcPr>
            <w:tcW w:w="9576" w:type="dxa"/>
          </w:tcPr>
          <w:p w:rsidR="00C32D1B" w:rsidRPr="003B77C8" w:rsidRDefault="00B257FB" w:rsidP="00C32D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ส่งตัวอย่างที่</w:t>
            </w:r>
          </w:p>
          <w:p w:rsidR="00C32D1B" w:rsidRPr="003B77C8" w:rsidRDefault="00C32D1B" w:rsidP="003B77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77C8">
              <w:rPr>
                <w:rFonts w:ascii="TH SarabunPSK" w:hAnsi="TH SarabunPSK" w:cs="TH SarabunPSK"/>
                <w:sz w:val="32"/>
                <w:szCs w:val="32"/>
                <w:cs/>
              </w:rPr>
              <w:t>ห้องปฎิบัติการโภชนาการสัตว์</w:t>
            </w:r>
            <w:r w:rsidR="003B77C8" w:rsidRPr="003B77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B77C8">
              <w:rPr>
                <w:rFonts w:ascii="TH SarabunPSK" w:hAnsi="TH SarabunPSK" w:cs="TH SarabunPSK"/>
                <w:sz w:val="32"/>
                <w:szCs w:val="32"/>
                <w:cs/>
              </w:rPr>
              <w:t>ภาควิชาสรีรวิทยา คณะสัตวแพทยศาสตร์ มหาวิทยาลัยเกษตรศาสตร์</w:t>
            </w:r>
          </w:p>
          <w:p w:rsidR="00C32D1B" w:rsidRPr="003B77C8" w:rsidRDefault="00C32D1B" w:rsidP="00C32D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77C8">
              <w:rPr>
                <w:rFonts w:ascii="TH SarabunPSK" w:hAnsi="TH SarabunPSK" w:cs="TH SarabunPSK"/>
                <w:sz w:val="32"/>
                <w:szCs w:val="32"/>
                <w:cs/>
              </w:rPr>
              <w:t>เปิดทำการตามวันและเวลาราชการ</w:t>
            </w:r>
          </w:p>
        </w:tc>
      </w:tr>
      <w:tr w:rsidR="00C32D1B" w:rsidRPr="00C32D1B" w:rsidTr="003B77C8">
        <w:tc>
          <w:tcPr>
            <w:tcW w:w="9576" w:type="dxa"/>
          </w:tcPr>
          <w:p w:rsidR="003B77C8" w:rsidRPr="003B77C8" w:rsidRDefault="003B77C8" w:rsidP="003B77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77C8">
              <w:rPr>
                <w:rFonts w:ascii="TH SarabunPSK" w:hAnsi="TH SarabunPSK" w:cs="TH SarabunPSK"/>
                <w:sz w:val="32"/>
                <w:szCs w:val="32"/>
                <w:cs/>
              </w:rPr>
              <w:t>ติดต่อ 02-579-7238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3B77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02-942-8591-9 ต่อ 6401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B77C8">
              <w:rPr>
                <w:rFonts w:ascii="TH SarabunPSK" w:hAnsi="TH SarabunPSK" w:cs="TH SarabunPSK"/>
                <w:sz w:val="32"/>
                <w:szCs w:val="32"/>
                <w:cs/>
              </w:rPr>
              <w:t>หรือ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089-2022-677 </w:t>
            </w:r>
          </w:p>
          <w:p w:rsidR="00C32D1B" w:rsidRPr="003B77C8" w:rsidRDefault="003B77C8" w:rsidP="003B77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77C8">
              <w:rPr>
                <w:rFonts w:ascii="TH SarabunPSK" w:hAnsi="TH SarabunPSK" w:cs="TH SarabunPSK"/>
                <w:sz w:val="32"/>
                <w:szCs w:val="32"/>
              </w:rPr>
              <w:t>Email: nutritionphyvetku@hotmail.com</w:t>
            </w:r>
            <w:r w:rsidRPr="003B77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C32D1B" w:rsidRPr="00C32D1B" w:rsidTr="003B77C8">
        <w:tc>
          <w:tcPr>
            <w:tcW w:w="9576" w:type="dxa"/>
          </w:tcPr>
          <w:p w:rsidR="00C32D1B" w:rsidRPr="003B77C8" w:rsidRDefault="003B77C8" w:rsidP="006B6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2D1B">
              <w:rPr>
                <w:rFonts w:ascii="TH SarabunPSK" w:hAnsi="TH SarabunPSK" w:cs="TH SarabunPSK"/>
                <w:sz w:val="32"/>
                <w:szCs w:val="32"/>
              </w:rPr>
              <w:sym w:font="Wingdings 3" w:char="F0C8"/>
            </w:r>
          </w:p>
        </w:tc>
      </w:tr>
      <w:tr w:rsidR="00C32D1B" w:rsidRPr="00C32D1B" w:rsidTr="003B77C8">
        <w:tc>
          <w:tcPr>
            <w:tcW w:w="9576" w:type="dxa"/>
          </w:tcPr>
          <w:p w:rsidR="00C32D1B" w:rsidRDefault="003B77C8" w:rsidP="006B6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กรอกเอกสารส่งตรวจ (เอกสาร ก)</w:t>
            </w:r>
          </w:p>
          <w:p w:rsidR="003B77C8" w:rsidRPr="00C32D1B" w:rsidRDefault="003B77C8" w:rsidP="003B77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กรอก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>Bill payment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 ข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3B77C8" w:rsidRPr="00C32D1B" w:rsidTr="003B77C8">
        <w:tc>
          <w:tcPr>
            <w:tcW w:w="9576" w:type="dxa"/>
          </w:tcPr>
          <w:p w:rsidR="003B77C8" w:rsidRDefault="003B77C8" w:rsidP="006B65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2D1B">
              <w:rPr>
                <w:rFonts w:ascii="TH SarabunPSK" w:hAnsi="TH SarabunPSK" w:cs="TH SarabunPSK"/>
                <w:sz w:val="32"/>
                <w:szCs w:val="32"/>
              </w:rPr>
              <w:sym w:font="Wingdings 3" w:char="F0C8"/>
            </w:r>
          </w:p>
        </w:tc>
      </w:tr>
      <w:tr w:rsidR="003B77C8" w:rsidRPr="00C32D1B" w:rsidTr="003B77C8">
        <w:tc>
          <w:tcPr>
            <w:tcW w:w="9576" w:type="dxa"/>
          </w:tcPr>
          <w:p w:rsidR="003B77C8" w:rsidRDefault="003B77C8" w:rsidP="003B77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ชำระค่าบริการ ณ ธนาคารทหารไทย สาขามหาวิทยาลัยเกษตรศาสตร์ </w:t>
            </w:r>
            <w:r w:rsidR="00EF5628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EF5628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 ข</w:t>
            </w:r>
            <w:r w:rsidR="00EF562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3B77C8" w:rsidRDefault="003B77C8" w:rsidP="003B77C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เวลาทำการ 8.30-15.30 น. จันทร์-ศุกร์</w:t>
            </w:r>
          </w:p>
        </w:tc>
      </w:tr>
      <w:tr w:rsidR="003B77C8" w:rsidRPr="00C32D1B" w:rsidTr="003B77C8">
        <w:tc>
          <w:tcPr>
            <w:tcW w:w="9576" w:type="dxa"/>
          </w:tcPr>
          <w:p w:rsidR="003B77C8" w:rsidRPr="003B77C8" w:rsidRDefault="003B77C8" w:rsidP="006B65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2D1B">
              <w:rPr>
                <w:rFonts w:ascii="TH SarabunPSK" w:hAnsi="TH SarabunPSK" w:cs="TH SarabunPSK"/>
                <w:sz w:val="32"/>
                <w:szCs w:val="32"/>
              </w:rPr>
              <w:sym w:font="Wingdings 3" w:char="F0C8"/>
            </w:r>
          </w:p>
        </w:tc>
      </w:tr>
      <w:tr w:rsidR="003B77C8" w:rsidRPr="00C32D1B" w:rsidTr="003B77C8">
        <w:tc>
          <w:tcPr>
            <w:tcW w:w="9576" w:type="dxa"/>
          </w:tcPr>
          <w:p w:rsidR="003B77C8" w:rsidRDefault="003B77C8" w:rsidP="003B77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นำหลักฐาน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Bill payment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F56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ที่ชำระค่าบริการแล้ว </w:t>
            </w:r>
            <w:r w:rsidR="00EF5628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EF5628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 ข</w:t>
            </w:r>
            <w:r w:rsidR="00EF5628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มาส่งที่</w:t>
            </w:r>
          </w:p>
          <w:p w:rsidR="003B77C8" w:rsidRPr="003B77C8" w:rsidRDefault="003B77C8" w:rsidP="003B77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77C8">
              <w:rPr>
                <w:rFonts w:ascii="TH SarabunPSK" w:hAnsi="TH SarabunPSK" w:cs="TH SarabunPSK"/>
                <w:sz w:val="32"/>
                <w:szCs w:val="32"/>
                <w:cs/>
              </w:rPr>
              <w:t>ห้องปฎิบัติการโภชนาการสัตว์</w:t>
            </w:r>
            <w:r w:rsidRPr="003B77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B77C8">
              <w:rPr>
                <w:rFonts w:ascii="TH SarabunPSK" w:hAnsi="TH SarabunPSK" w:cs="TH SarabunPSK"/>
                <w:sz w:val="32"/>
                <w:szCs w:val="32"/>
                <w:cs/>
              </w:rPr>
              <w:t>ภาควิชาสรีรวิทยา คณะสัตวแพทยศาสตร์ มหาวิทยาลัยเกษตรศาสตร์</w:t>
            </w:r>
          </w:p>
        </w:tc>
      </w:tr>
      <w:tr w:rsidR="003B77C8" w:rsidRPr="00C32D1B" w:rsidTr="003B77C8">
        <w:tc>
          <w:tcPr>
            <w:tcW w:w="9576" w:type="dxa"/>
          </w:tcPr>
          <w:p w:rsidR="003B77C8" w:rsidRPr="00C32D1B" w:rsidRDefault="003B77C8" w:rsidP="006B6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2D1B">
              <w:rPr>
                <w:rFonts w:ascii="TH SarabunPSK" w:hAnsi="TH SarabunPSK" w:cs="TH SarabunPSK"/>
                <w:sz w:val="32"/>
                <w:szCs w:val="32"/>
              </w:rPr>
              <w:sym w:font="Wingdings 3" w:char="F0C8"/>
            </w:r>
          </w:p>
        </w:tc>
      </w:tr>
      <w:tr w:rsidR="003B77C8" w:rsidRPr="00C32D1B" w:rsidTr="003B77C8">
        <w:tc>
          <w:tcPr>
            <w:tcW w:w="9576" w:type="dxa"/>
          </w:tcPr>
          <w:p w:rsidR="003B77C8" w:rsidRPr="00EF5628" w:rsidRDefault="003B77C8" w:rsidP="00EF56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ออกใบสำคัญรับเงินจาก คณะสัตวแพทยศาสตร์ </w:t>
            </w:r>
            <w:r w:rsidRPr="003B77C8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มหาวิทยาลัยเกษตรศาสตร์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3B77C8" w:rsidRPr="00C32D1B" w:rsidTr="003B77C8">
        <w:tc>
          <w:tcPr>
            <w:tcW w:w="9576" w:type="dxa"/>
          </w:tcPr>
          <w:p w:rsidR="003B77C8" w:rsidRPr="003B77C8" w:rsidRDefault="003B77C8" w:rsidP="006B6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2D1B">
              <w:rPr>
                <w:rFonts w:ascii="TH SarabunPSK" w:hAnsi="TH SarabunPSK" w:cs="TH SarabunPSK"/>
                <w:sz w:val="32"/>
                <w:szCs w:val="32"/>
              </w:rPr>
              <w:sym w:font="Wingdings 3" w:char="F0C8"/>
            </w:r>
          </w:p>
        </w:tc>
      </w:tr>
      <w:tr w:rsidR="003B77C8" w:rsidRPr="00C32D1B" w:rsidTr="003B77C8">
        <w:tc>
          <w:tcPr>
            <w:tcW w:w="9576" w:type="dxa"/>
          </w:tcPr>
          <w:p w:rsidR="003B77C8" w:rsidRPr="00C32D1B" w:rsidRDefault="003B77C8" w:rsidP="003B77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เริ่มดำเนินการตรวจวิเคราะห์ </w:t>
            </w:r>
          </w:p>
        </w:tc>
      </w:tr>
      <w:tr w:rsidR="003B77C8" w:rsidRPr="00C32D1B" w:rsidTr="003B77C8">
        <w:tc>
          <w:tcPr>
            <w:tcW w:w="9576" w:type="dxa"/>
          </w:tcPr>
          <w:p w:rsidR="003B77C8" w:rsidRPr="003B77C8" w:rsidRDefault="003B77C8" w:rsidP="006B6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2D1B">
              <w:rPr>
                <w:rFonts w:ascii="TH SarabunPSK" w:hAnsi="TH SarabunPSK" w:cs="TH SarabunPSK"/>
                <w:sz w:val="32"/>
                <w:szCs w:val="32"/>
              </w:rPr>
              <w:sym w:font="Wingdings 3" w:char="F0C8"/>
            </w:r>
          </w:p>
        </w:tc>
      </w:tr>
      <w:tr w:rsidR="003B77C8" w:rsidRPr="00C32D1B" w:rsidTr="003B77C8">
        <w:tc>
          <w:tcPr>
            <w:tcW w:w="9576" w:type="dxa"/>
          </w:tcPr>
          <w:p w:rsidR="003B77C8" w:rsidRDefault="003B77C8" w:rsidP="006B6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รายงานผลการตรวจวิเคราะห์ </w:t>
            </w:r>
          </w:p>
          <w:p w:rsidR="003B77C8" w:rsidRDefault="003B77C8" w:rsidP="003B77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(ใช้เวลา 10 วันทำการนับจากวันที่ออกใบสำคัญรับเงิน)</w:t>
            </w:r>
          </w:p>
          <w:p w:rsidR="003B77C8" w:rsidRPr="00C32D1B" w:rsidRDefault="003B77C8" w:rsidP="00EF56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โดยสามารถส่งผลตรวจ</w:t>
            </w:r>
            <w:r w:rsidR="00EF56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ด้วยตนเอง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ทางอีเมลล์ </w:t>
            </w:r>
            <w:r w:rsidR="00EF5628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ไปรษณีย์ (ค่าใช้จ่าย 30 บาท)</w:t>
            </w:r>
          </w:p>
        </w:tc>
      </w:tr>
    </w:tbl>
    <w:p w:rsidR="00C32D1B" w:rsidRDefault="00C32D1B" w:rsidP="006B65B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979BF" w:rsidRDefault="00E979BF" w:rsidP="006B65B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979BF" w:rsidRDefault="00E979BF" w:rsidP="006B65B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979BF" w:rsidRDefault="00E979BF" w:rsidP="006B65B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F5628" w:rsidRDefault="00EF5628" w:rsidP="006B65B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C6323" w:rsidRDefault="00BC6323" w:rsidP="006B65B6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192"/>
        <w:gridCol w:w="1596"/>
        <w:gridCol w:w="1596"/>
        <w:gridCol w:w="3192"/>
      </w:tblGrid>
      <w:tr w:rsidR="00566239" w:rsidTr="00566239">
        <w:trPr>
          <w:trHeight w:val="440"/>
        </w:trPr>
        <w:tc>
          <w:tcPr>
            <w:tcW w:w="9576" w:type="dxa"/>
            <w:gridSpan w:val="4"/>
            <w:vAlign w:val="center"/>
          </w:tcPr>
          <w:p w:rsidR="00566239" w:rsidRDefault="00566239" w:rsidP="005662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7D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ผู้รับผิดชอบโครงการ</w:t>
            </w:r>
          </w:p>
          <w:p w:rsidR="00F27A9E" w:rsidRDefault="00A64382" w:rsidP="005662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</w:rPr>
              <w:drawing>
                <wp:inline distT="0" distB="0" distL="0" distR="0">
                  <wp:extent cx="1281694" cy="1598212"/>
                  <wp:effectExtent l="304800" t="266700" r="318506" b="268688"/>
                  <wp:docPr id="14" name="Picture 1" descr="C:\Users\AK\Google Drive\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K\Google Drive\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272" cy="1602673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A64382" w:rsidRDefault="00A64382" w:rsidP="00A64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D3A"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proofErr w:type="spellStart"/>
            <w:r w:rsidRPr="00737D3A">
              <w:rPr>
                <w:rFonts w:ascii="TH SarabunPSK" w:hAnsi="TH SarabunPSK" w:cs="TH SarabunPSK"/>
                <w:sz w:val="32"/>
                <w:szCs w:val="32"/>
                <w:cs/>
              </w:rPr>
              <w:t>น.สพ.</w:t>
            </w:r>
            <w:proofErr w:type="spellEnd"/>
            <w:r w:rsidRPr="00737D3A">
              <w:rPr>
                <w:rFonts w:ascii="TH SarabunPSK" w:hAnsi="TH SarabunPSK" w:cs="TH SarabunPSK"/>
                <w:sz w:val="32"/>
                <w:szCs w:val="32"/>
                <w:cs/>
              </w:rPr>
              <w:t>ดร.อรรถ</w:t>
            </w:r>
            <w:proofErr w:type="spellStart"/>
            <w:r w:rsidRPr="00737D3A">
              <w:rPr>
                <w:rFonts w:ascii="TH SarabunPSK" w:hAnsi="TH SarabunPSK" w:cs="TH SarabunPSK"/>
                <w:sz w:val="32"/>
                <w:szCs w:val="32"/>
                <w:cs/>
              </w:rPr>
              <w:t>วิทย์</w:t>
            </w:r>
            <w:proofErr w:type="spellEnd"/>
            <w:r w:rsidRPr="00737D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737D3A">
              <w:rPr>
                <w:rFonts w:ascii="TH SarabunPSK" w:hAnsi="TH SarabunPSK" w:cs="TH SarabunPSK"/>
                <w:sz w:val="32"/>
                <w:szCs w:val="32"/>
                <w:cs/>
              </w:rPr>
              <w:t>โกวิทว</w:t>
            </w:r>
            <w:proofErr w:type="spellEnd"/>
            <w:r w:rsidRPr="00737D3A">
              <w:rPr>
                <w:rFonts w:ascii="TH SarabunPSK" w:hAnsi="TH SarabunPSK" w:cs="TH SarabunPSK"/>
                <w:sz w:val="32"/>
                <w:szCs w:val="32"/>
                <w:cs/>
              </w:rPr>
              <w:t>ที</w:t>
            </w:r>
          </w:p>
          <w:p w:rsidR="00F27A9E" w:rsidRPr="00566239" w:rsidRDefault="00A64382" w:rsidP="00A64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45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หัวหน้าโครงการ</w:t>
            </w:r>
          </w:p>
        </w:tc>
      </w:tr>
      <w:tr w:rsidR="00566239" w:rsidTr="00566239">
        <w:trPr>
          <w:trHeight w:val="2960"/>
        </w:trPr>
        <w:tc>
          <w:tcPr>
            <w:tcW w:w="3192" w:type="dxa"/>
            <w:vAlign w:val="center"/>
          </w:tcPr>
          <w:p w:rsidR="00A64382" w:rsidRPr="003B77C8" w:rsidRDefault="00A64382" w:rsidP="00A643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1482803" cy="1804821"/>
                  <wp:effectExtent l="19050" t="0" r="3097" b="0"/>
                  <wp:docPr id="15" name="Picture 3" descr="D:\sareera\images\supapor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sareera\images\supapor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752" cy="18120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  <w:gridSpan w:val="2"/>
          </w:tcPr>
          <w:p w:rsidR="00A64382" w:rsidRDefault="00A64382" w:rsidP="00A64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4382" w:rsidRPr="00A64382" w:rsidRDefault="00A64382" w:rsidP="00A64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4382" w:rsidRPr="00A64382" w:rsidRDefault="00A64382" w:rsidP="00A64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4382" w:rsidRPr="00A64382" w:rsidRDefault="00A64382" w:rsidP="00A64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4382" w:rsidRPr="00A64382" w:rsidRDefault="00A64382" w:rsidP="00A64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4382" w:rsidRDefault="00A64382" w:rsidP="00A643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6239" w:rsidRPr="00A64382" w:rsidRDefault="00566239" w:rsidP="00A64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2" w:type="dxa"/>
          </w:tcPr>
          <w:p w:rsidR="00566239" w:rsidRPr="003B77C8" w:rsidRDefault="00A64382" w:rsidP="00A643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1464678" cy="1848523"/>
                  <wp:effectExtent l="19050" t="0" r="2172" b="0"/>
                  <wp:docPr id="13" name="Picture 5" descr="D:\sareera\images\somma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sareera\images\somma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418" cy="1848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6239" w:rsidTr="00566239">
        <w:tc>
          <w:tcPr>
            <w:tcW w:w="3192" w:type="dxa"/>
          </w:tcPr>
          <w:p w:rsidR="00A64382" w:rsidRPr="00737D3A" w:rsidRDefault="00A96B78" w:rsidP="00A643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A643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นางสุภาพร </w:t>
            </w:r>
            <w:proofErr w:type="spellStart"/>
            <w:r w:rsidR="00A64382">
              <w:rPr>
                <w:rFonts w:ascii="TH SarabunPSK" w:hAnsi="TH SarabunPSK" w:cs="TH SarabunPSK"/>
                <w:sz w:val="32"/>
                <w:szCs w:val="32"/>
                <w:cs/>
              </w:rPr>
              <w:t>บุ</w:t>
            </w:r>
            <w:r w:rsidR="00A64382"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proofErr w:type="spellEnd"/>
            <w:r w:rsidR="00A64382" w:rsidRPr="00737D3A">
              <w:rPr>
                <w:rFonts w:ascii="TH SarabunPSK" w:hAnsi="TH SarabunPSK" w:cs="TH SarabunPSK"/>
                <w:sz w:val="32"/>
                <w:szCs w:val="32"/>
                <w:cs/>
              </w:rPr>
              <w:t>ประสิทธิ์</w:t>
            </w:r>
          </w:p>
          <w:p w:rsidR="00566239" w:rsidRPr="00FD4572" w:rsidRDefault="00A96B78" w:rsidP="00A6438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A64382" w:rsidRPr="003B77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ผู้ร่วมโครงการ</w:t>
            </w:r>
            <w:r w:rsidR="00A643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192" w:type="dxa"/>
            <w:gridSpan w:val="2"/>
          </w:tcPr>
          <w:p w:rsidR="00566239" w:rsidRPr="003B77C8" w:rsidRDefault="00566239" w:rsidP="003B77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92" w:type="dxa"/>
          </w:tcPr>
          <w:p w:rsidR="00566239" w:rsidRDefault="00A96B78" w:rsidP="00A643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66239" w:rsidRPr="00737D3A">
              <w:rPr>
                <w:rFonts w:ascii="TH SarabunPSK" w:hAnsi="TH SarabunPSK" w:cs="TH SarabunPSK"/>
                <w:sz w:val="32"/>
                <w:szCs w:val="32"/>
                <w:cs/>
              </w:rPr>
              <w:t>นายสมหมาย หอมสวาท</w:t>
            </w:r>
          </w:p>
          <w:p w:rsidR="00566239" w:rsidRPr="00737D3A" w:rsidRDefault="00A64382" w:rsidP="00A643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566239" w:rsidRPr="003B77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ผู้ร่วมโครงการ</w:t>
            </w:r>
          </w:p>
        </w:tc>
      </w:tr>
      <w:tr w:rsidR="00566239" w:rsidTr="00566239">
        <w:tc>
          <w:tcPr>
            <w:tcW w:w="4788" w:type="dxa"/>
            <w:gridSpan w:val="2"/>
            <w:vAlign w:val="center"/>
          </w:tcPr>
          <w:p w:rsidR="00566239" w:rsidRPr="003B77C8" w:rsidRDefault="00A64382" w:rsidP="00A643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F27A9E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1484073" cy="1836417"/>
                  <wp:effectExtent l="19050" t="0" r="1827" b="0"/>
                  <wp:docPr id="8" name="Picture 2" descr="D:\sareera\images\nu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sareera\images\nu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253" cy="18415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gridSpan w:val="2"/>
            <w:vAlign w:val="center"/>
          </w:tcPr>
          <w:p w:rsidR="00566239" w:rsidRPr="003B77C8" w:rsidRDefault="00A64382" w:rsidP="005662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="00F27A9E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1488431" cy="1903526"/>
                  <wp:effectExtent l="19050" t="0" r="0" b="0"/>
                  <wp:docPr id="7" name="Picture 1" descr="D:\sareera\images\nar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sareera\images\nar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935" cy="19092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6239" w:rsidTr="00566239">
        <w:tc>
          <w:tcPr>
            <w:tcW w:w="4788" w:type="dxa"/>
            <w:gridSpan w:val="2"/>
            <w:vAlign w:val="center"/>
          </w:tcPr>
          <w:p w:rsidR="00A64382" w:rsidRDefault="00A64382" w:rsidP="00A6438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566239" w:rsidRPr="00737D3A">
              <w:rPr>
                <w:rFonts w:ascii="TH SarabunPSK" w:hAnsi="TH SarabunPSK" w:cs="TH SarabunPSK"/>
                <w:sz w:val="32"/>
                <w:szCs w:val="32"/>
                <w:cs/>
              </w:rPr>
              <w:t>นางนุช โชติช่วง</w:t>
            </w:r>
          </w:p>
          <w:p w:rsidR="00566239" w:rsidRPr="003B77C8" w:rsidRDefault="00A64382" w:rsidP="00A643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="00566239" w:rsidRPr="003B77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ผู้ร่วมโครงการ</w:t>
            </w:r>
          </w:p>
        </w:tc>
        <w:tc>
          <w:tcPr>
            <w:tcW w:w="4788" w:type="dxa"/>
            <w:gridSpan w:val="2"/>
            <w:vAlign w:val="center"/>
          </w:tcPr>
          <w:p w:rsidR="00566239" w:rsidRDefault="00A64382" w:rsidP="005662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="00566239" w:rsidRPr="00737D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นายนรินทร์ </w:t>
            </w:r>
            <w:proofErr w:type="spellStart"/>
            <w:r w:rsidR="00566239" w:rsidRPr="00737D3A">
              <w:rPr>
                <w:rFonts w:ascii="TH SarabunPSK" w:hAnsi="TH SarabunPSK" w:cs="TH SarabunPSK"/>
                <w:sz w:val="32"/>
                <w:szCs w:val="32"/>
                <w:cs/>
              </w:rPr>
              <w:t>สังข์ห</w:t>
            </w:r>
            <w:proofErr w:type="spellEnd"/>
            <w:r w:rsidR="00566239" w:rsidRPr="00737D3A">
              <w:rPr>
                <w:rFonts w:ascii="TH SarabunPSK" w:hAnsi="TH SarabunPSK" w:cs="TH SarabunPSK"/>
                <w:sz w:val="32"/>
                <w:szCs w:val="32"/>
                <w:cs/>
              </w:rPr>
              <w:t>รุ่น</w:t>
            </w:r>
          </w:p>
          <w:p w:rsidR="00566239" w:rsidRPr="00737D3A" w:rsidRDefault="00A64382" w:rsidP="005662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="00566239" w:rsidRPr="003B77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ผู้ร่วมโครงการ</w:t>
            </w:r>
          </w:p>
        </w:tc>
      </w:tr>
    </w:tbl>
    <w:p w:rsidR="00566239" w:rsidRDefault="00566239" w:rsidP="0089654D">
      <w:pPr>
        <w:jc w:val="center"/>
        <w:rPr>
          <w:rFonts w:ascii="TH SarabunPSK" w:hAnsi="TH SarabunPSK" w:cs="TH SarabunPSK"/>
          <w:sz w:val="32"/>
          <w:szCs w:val="32"/>
        </w:rPr>
      </w:pPr>
    </w:p>
    <w:p w:rsidR="00E979BF" w:rsidRDefault="00E979BF" w:rsidP="0089654D">
      <w:pPr>
        <w:jc w:val="center"/>
        <w:rPr>
          <w:rFonts w:ascii="TH SarabunPSK" w:hAnsi="TH SarabunPSK" w:cs="TH SarabunPSK"/>
          <w:sz w:val="32"/>
          <w:szCs w:val="32"/>
        </w:rPr>
      </w:pPr>
    </w:p>
    <w:p w:rsidR="006B65B6" w:rsidRDefault="006B65B6" w:rsidP="00566239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6623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งานวิจัยที่ได้ดำเนินการ</w:t>
      </w:r>
      <w:r w:rsidR="0089654D" w:rsidRPr="00566239">
        <w:rPr>
          <w:rFonts w:ascii="TH SarabunPSK" w:hAnsi="TH SarabunPSK" w:cs="TH SarabunPSK"/>
          <w:b/>
          <w:bCs/>
          <w:sz w:val="36"/>
          <w:szCs w:val="36"/>
          <w:cs/>
        </w:rPr>
        <w:t>ร</w:t>
      </w:r>
      <w:r w:rsidR="00566239">
        <w:rPr>
          <w:rFonts w:ascii="TH SarabunPSK" w:hAnsi="TH SarabunPSK" w:cs="TH SarabunPSK" w:hint="cs"/>
          <w:b/>
          <w:bCs/>
          <w:sz w:val="36"/>
          <w:szCs w:val="36"/>
          <w:cs/>
        </w:rPr>
        <w:t>่</w:t>
      </w:r>
      <w:r w:rsidR="0089654D" w:rsidRPr="00566239">
        <w:rPr>
          <w:rFonts w:ascii="TH SarabunPSK" w:hAnsi="TH SarabunPSK" w:cs="TH SarabunPSK"/>
          <w:b/>
          <w:bCs/>
          <w:sz w:val="36"/>
          <w:szCs w:val="36"/>
          <w:cs/>
        </w:rPr>
        <w:t>วมกับโครงการ</w:t>
      </w:r>
      <w:r w:rsidR="00566239" w:rsidRPr="00566239">
        <w:rPr>
          <w:rFonts w:ascii="TH SarabunPSK" w:hAnsi="TH SarabunPSK" w:cs="TH SarabunPSK" w:hint="cs"/>
          <w:b/>
          <w:bCs/>
          <w:sz w:val="36"/>
          <w:szCs w:val="36"/>
          <w:cs/>
        </w:rPr>
        <w:t>พัฒนาวิชาการ</w:t>
      </w:r>
    </w:p>
    <w:tbl>
      <w:tblPr>
        <w:tblW w:w="0" w:type="auto"/>
        <w:tblLook w:val="04A0"/>
      </w:tblPr>
      <w:tblGrid>
        <w:gridCol w:w="828"/>
        <w:gridCol w:w="8748"/>
      </w:tblGrid>
      <w:tr w:rsidR="00566239" w:rsidRPr="00566239" w:rsidTr="00566239">
        <w:tc>
          <w:tcPr>
            <w:tcW w:w="828" w:type="dxa"/>
          </w:tcPr>
          <w:p w:rsidR="00566239" w:rsidRPr="00566239" w:rsidRDefault="00566239" w:rsidP="00820083">
            <w:pPr>
              <w:rPr>
                <w:rFonts w:ascii="TH SarabunPSK" w:hAnsi="TH SarabunPSK" w:cs="TH SarabunPSK"/>
                <w:szCs w:val="24"/>
                <w:lang w:val="en-GB"/>
              </w:rPr>
            </w:pPr>
            <w:r w:rsidRPr="00566239">
              <w:rPr>
                <w:rFonts w:ascii="TH SarabunPSK" w:hAnsi="TH SarabunPSK" w:cs="TH SarabunPSK"/>
                <w:szCs w:val="24"/>
                <w:lang w:val="en-GB"/>
              </w:rPr>
              <w:t>2560</w:t>
            </w:r>
          </w:p>
        </w:tc>
        <w:tc>
          <w:tcPr>
            <w:tcW w:w="8748" w:type="dxa"/>
            <w:vAlign w:val="center"/>
          </w:tcPr>
          <w:p w:rsidR="00566239" w:rsidRPr="00566239" w:rsidRDefault="00566239" w:rsidP="00820083">
            <w:pPr>
              <w:shd w:val="clear" w:color="auto" w:fill="FFFFFF"/>
              <w:jc w:val="thaiDistribute"/>
              <w:textAlignment w:val="baseline"/>
              <w:rPr>
                <w:rFonts w:ascii="TH SarabunPSK" w:hAnsi="TH SarabunPSK" w:cs="TH SarabunPSK"/>
                <w:szCs w:val="24"/>
                <w:lang w:val="fr-FR"/>
              </w:rPr>
            </w:pPr>
            <w:proofErr w:type="spellStart"/>
            <w:r w:rsidRPr="00566239">
              <w:rPr>
                <w:rFonts w:ascii="TH SarabunPSK" w:hAnsi="TH SarabunPSK" w:cs="TH SarabunPSK"/>
                <w:szCs w:val="24"/>
              </w:rPr>
              <w:t>Chandang</w:t>
            </w:r>
            <w:proofErr w:type="spellEnd"/>
            <w:r w:rsidRPr="00566239">
              <w:rPr>
                <w:rFonts w:ascii="TH SarabunPSK" w:hAnsi="TH SarabunPSK" w:cs="TH SarabunPSK"/>
                <w:szCs w:val="24"/>
              </w:rPr>
              <w:t xml:space="preserve">, P., </w:t>
            </w:r>
            <w:proofErr w:type="spellStart"/>
            <w:r w:rsidRPr="00566239">
              <w:rPr>
                <w:rFonts w:ascii="TH SarabunPSK" w:hAnsi="TH SarabunPSK" w:cs="TH SarabunPSK"/>
                <w:szCs w:val="24"/>
              </w:rPr>
              <w:t>Thongprajukaew</w:t>
            </w:r>
            <w:proofErr w:type="spellEnd"/>
            <w:r w:rsidRPr="00566239">
              <w:rPr>
                <w:rFonts w:ascii="TH SarabunPSK" w:hAnsi="TH SarabunPSK" w:cs="TH SarabunPSK"/>
                <w:szCs w:val="24"/>
              </w:rPr>
              <w:t xml:space="preserve">, K., </w:t>
            </w:r>
            <w:proofErr w:type="spellStart"/>
            <w:r w:rsidRPr="00566239">
              <w:rPr>
                <w:rFonts w:ascii="TH SarabunPSK" w:hAnsi="TH SarabunPSK" w:cs="TH SarabunPSK"/>
                <w:szCs w:val="24"/>
              </w:rPr>
              <w:t>Chotimanothum</w:t>
            </w:r>
            <w:proofErr w:type="spellEnd"/>
            <w:r w:rsidRPr="00566239">
              <w:rPr>
                <w:rFonts w:ascii="TH SarabunPSK" w:hAnsi="TH SarabunPSK" w:cs="TH SarabunPSK"/>
                <w:szCs w:val="24"/>
              </w:rPr>
              <w:t xml:space="preserve">, B., </w:t>
            </w:r>
            <w:proofErr w:type="spellStart"/>
            <w:r w:rsidRPr="00566239">
              <w:rPr>
                <w:rFonts w:ascii="TH SarabunPSK" w:hAnsi="TH SarabunPSK" w:cs="TH SarabunPSK"/>
                <w:szCs w:val="24"/>
              </w:rPr>
              <w:t>Kovitvadhi</w:t>
            </w:r>
            <w:proofErr w:type="spellEnd"/>
            <w:r w:rsidRPr="00566239">
              <w:rPr>
                <w:rFonts w:ascii="TH SarabunPSK" w:hAnsi="TH SarabunPSK" w:cs="TH SarabunPSK"/>
                <w:szCs w:val="24"/>
              </w:rPr>
              <w:t xml:space="preserve">, A., </w:t>
            </w:r>
            <w:proofErr w:type="spellStart"/>
            <w:r w:rsidRPr="00566239">
              <w:rPr>
                <w:rFonts w:ascii="TH SarabunPSK" w:hAnsi="TH SarabunPSK" w:cs="TH SarabunPSK"/>
                <w:szCs w:val="24"/>
              </w:rPr>
              <w:t>Kovitvadhi</w:t>
            </w:r>
            <w:proofErr w:type="spellEnd"/>
            <w:r w:rsidRPr="00566239">
              <w:rPr>
                <w:rFonts w:ascii="TH SarabunPSK" w:hAnsi="TH SarabunPSK" w:cs="TH SarabunPSK"/>
                <w:szCs w:val="24"/>
              </w:rPr>
              <w:t xml:space="preserve">, U. and </w:t>
            </w:r>
            <w:proofErr w:type="spellStart"/>
            <w:r w:rsidRPr="00566239">
              <w:rPr>
                <w:rFonts w:ascii="TH SarabunPSK" w:hAnsi="TH SarabunPSK" w:cs="TH SarabunPSK"/>
                <w:szCs w:val="24"/>
              </w:rPr>
              <w:t>Pakkong</w:t>
            </w:r>
            <w:proofErr w:type="spellEnd"/>
            <w:r w:rsidRPr="00566239">
              <w:rPr>
                <w:rFonts w:ascii="TH SarabunPSK" w:hAnsi="TH SarabunPSK" w:cs="TH SarabunPSK"/>
                <w:szCs w:val="24"/>
              </w:rPr>
              <w:t xml:space="preserve">, P. 2017. The effects on </w:t>
            </w:r>
            <w:r w:rsidRPr="00566239">
              <w:rPr>
                <w:rFonts w:ascii="TH SarabunPSK" w:hAnsi="TH SarabunPSK" w:cs="TH SarabunPSK"/>
                <w:i/>
                <w:iCs/>
                <w:szCs w:val="24"/>
              </w:rPr>
              <w:t xml:space="preserve">in vitro </w:t>
            </w:r>
            <w:r w:rsidRPr="00566239">
              <w:rPr>
                <w:rFonts w:ascii="TH SarabunPSK" w:hAnsi="TH SarabunPSK" w:cs="TH SarabunPSK"/>
                <w:szCs w:val="24"/>
              </w:rPr>
              <w:t xml:space="preserve">digestibility from different developmental stages of silkworm larvae, </w:t>
            </w:r>
            <w:proofErr w:type="spellStart"/>
            <w:r w:rsidRPr="00566239">
              <w:rPr>
                <w:rFonts w:ascii="TH SarabunPSK" w:hAnsi="TH SarabunPSK" w:cs="TH SarabunPSK"/>
                <w:i/>
                <w:iCs/>
                <w:szCs w:val="24"/>
              </w:rPr>
              <w:t>Bombyx</w:t>
            </w:r>
            <w:proofErr w:type="spellEnd"/>
            <w:r w:rsidRPr="00566239">
              <w:rPr>
                <w:rFonts w:ascii="TH SarabunPSK" w:hAnsi="TH SarabunPSK" w:cs="TH SarabunPSK"/>
                <w:i/>
                <w:iCs/>
                <w:szCs w:val="24"/>
              </w:rPr>
              <w:t xml:space="preserve"> </w:t>
            </w:r>
            <w:proofErr w:type="spellStart"/>
            <w:r w:rsidRPr="00566239">
              <w:rPr>
                <w:rFonts w:ascii="TH SarabunPSK" w:hAnsi="TH SarabunPSK" w:cs="TH SarabunPSK"/>
                <w:i/>
                <w:iCs/>
                <w:szCs w:val="24"/>
              </w:rPr>
              <w:t>mori</w:t>
            </w:r>
            <w:proofErr w:type="spellEnd"/>
            <w:r w:rsidRPr="00566239">
              <w:rPr>
                <w:rFonts w:ascii="TH SarabunPSK" w:hAnsi="TH SarabunPSK" w:cs="TH SarabunPSK"/>
                <w:szCs w:val="24"/>
              </w:rPr>
              <w:t xml:space="preserve"> (Lepidoptera: </w:t>
            </w:r>
            <w:proofErr w:type="spellStart"/>
            <w:r w:rsidRPr="00566239">
              <w:rPr>
                <w:rFonts w:ascii="TH SarabunPSK" w:hAnsi="TH SarabunPSK" w:cs="TH SarabunPSK"/>
                <w:szCs w:val="24"/>
              </w:rPr>
              <w:t>Bombycidae</w:t>
            </w:r>
            <w:proofErr w:type="spellEnd"/>
            <w:r w:rsidRPr="00566239">
              <w:rPr>
                <w:rFonts w:ascii="TH SarabunPSK" w:hAnsi="TH SarabunPSK" w:cs="TH SarabunPSK"/>
                <w:szCs w:val="24"/>
              </w:rPr>
              <w:t xml:space="preserve">) and position of mulberry leaves, </w:t>
            </w:r>
            <w:proofErr w:type="spellStart"/>
            <w:r w:rsidRPr="00566239">
              <w:rPr>
                <w:rFonts w:ascii="TH SarabunPSK" w:hAnsi="TH SarabunPSK" w:cs="TH SarabunPSK"/>
                <w:i/>
                <w:iCs/>
                <w:szCs w:val="24"/>
              </w:rPr>
              <w:t>Morus</w:t>
            </w:r>
            <w:proofErr w:type="spellEnd"/>
            <w:r w:rsidRPr="00566239">
              <w:rPr>
                <w:rFonts w:ascii="TH SarabunPSK" w:hAnsi="TH SarabunPSK" w:cs="TH SarabunPSK"/>
                <w:i/>
                <w:iCs/>
                <w:szCs w:val="24"/>
              </w:rPr>
              <w:t xml:space="preserve"> alba</w:t>
            </w:r>
            <w:r w:rsidRPr="00566239">
              <w:rPr>
                <w:rFonts w:ascii="TH SarabunPSK" w:hAnsi="TH SarabunPSK" w:cs="TH SarabunPSK"/>
                <w:szCs w:val="24"/>
              </w:rPr>
              <w:t xml:space="preserve"> (Rosales: </w:t>
            </w:r>
            <w:proofErr w:type="spellStart"/>
            <w:r w:rsidRPr="00566239">
              <w:rPr>
                <w:rFonts w:ascii="TH SarabunPSK" w:hAnsi="TH SarabunPSK" w:cs="TH SarabunPSK"/>
                <w:szCs w:val="24"/>
              </w:rPr>
              <w:t>Moraceae</w:t>
            </w:r>
            <w:proofErr w:type="spellEnd"/>
            <w:r w:rsidRPr="00566239">
              <w:rPr>
                <w:rFonts w:ascii="TH SarabunPSK" w:hAnsi="TH SarabunPSK" w:cs="TH SarabunPSK"/>
                <w:szCs w:val="24"/>
              </w:rPr>
              <w:t>). Journal of Asia-Pacific Entomology 20:1134-1139.</w:t>
            </w:r>
          </w:p>
        </w:tc>
      </w:tr>
      <w:tr w:rsidR="00566239" w:rsidRPr="00566239" w:rsidTr="00566239">
        <w:tc>
          <w:tcPr>
            <w:tcW w:w="828" w:type="dxa"/>
          </w:tcPr>
          <w:p w:rsidR="00566239" w:rsidRPr="00566239" w:rsidRDefault="00566239" w:rsidP="00820083">
            <w:pPr>
              <w:rPr>
                <w:rFonts w:ascii="TH SarabunPSK" w:hAnsi="TH SarabunPSK" w:cs="TH SarabunPSK"/>
                <w:szCs w:val="24"/>
                <w:lang w:val="en-GB"/>
              </w:rPr>
            </w:pPr>
            <w:r w:rsidRPr="00566239">
              <w:rPr>
                <w:rFonts w:ascii="TH SarabunPSK" w:hAnsi="TH SarabunPSK" w:cs="TH SarabunPSK"/>
                <w:szCs w:val="24"/>
                <w:lang w:val="en-GB"/>
              </w:rPr>
              <w:t>2560</w:t>
            </w:r>
          </w:p>
        </w:tc>
        <w:tc>
          <w:tcPr>
            <w:tcW w:w="8748" w:type="dxa"/>
            <w:vAlign w:val="center"/>
          </w:tcPr>
          <w:p w:rsidR="00566239" w:rsidRPr="00566239" w:rsidRDefault="00566239" w:rsidP="00820083">
            <w:pPr>
              <w:shd w:val="clear" w:color="auto" w:fill="FFFFFF"/>
              <w:jc w:val="thaiDistribute"/>
              <w:textAlignment w:val="baseline"/>
              <w:rPr>
                <w:rFonts w:ascii="TH SarabunPSK" w:hAnsi="TH SarabunPSK" w:cs="TH SarabunPSK"/>
                <w:szCs w:val="24"/>
                <w:lang w:val="fr-FR"/>
              </w:rPr>
            </w:pPr>
            <w:proofErr w:type="spellStart"/>
            <w:r w:rsidRPr="00566239">
              <w:rPr>
                <w:rFonts w:ascii="TH SarabunPSK" w:hAnsi="TH SarabunPSK" w:cs="TH SarabunPSK"/>
                <w:szCs w:val="24"/>
              </w:rPr>
              <w:t>Dabbou</w:t>
            </w:r>
            <w:proofErr w:type="spellEnd"/>
            <w:r w:rsidRPr="00566239">
              <w:rPr>
                <w:rFonts w:ascii="TH SarabunPSK" w:hAnsi="TH SarabunPSK" w:cs="TH SarabunPSK"/>
                <w:szCs w:val="24"/>
              </w:rPr>
              <w:t xml:space="preserve">, S., </w:t>
            </w:r>
            <w:proofErr w:type="spellStart"/>
            <w:r w:rsidRPr="00566239">
              <w:rPr>
                <w:rFonts w:ascii="TH SarabunPSK" w:hAnsi="TH SarabunPSK" w:cs="TH SarabunPSK"/>
                <w:szCs w:val="24"/>
              </w:rPr>
              <w:t>Renna</w:t>
            </w:r>
            <w:proofErr w:type="spellEnd"/>
            <w:r w:rsidRPr="00566239">
              <w:rPr>
                <w:rFonts w:ascii="TH SarabunPSK" w:hAnsi="TH SarabunPSK" w:cs="TH SarabunPSK"/>
                <w:szCs w:val="24"/>
              </w:rPr>
              <w:t xml:space="preserve">, M., </w:t>
            </w:r>
            <w:proofErr w:type="spellStart"/>
            <w:r w:rsidRPr="00566239">
              <w:rPr>
                <w:rFonts w:ascii="TH SarabunPSK" w:hAnsi="TH SarabunPSK" w:cs="TH SarabunPSK"/>
                <w:szCs w:val="24"/>
              </w:rPr>
              <w:t>Lussiana</w:t>
            </w:r>
            <w:proofErr w:type="spellEnd"/>
            <w:r w:rsidRPr="00566239">
              <w:rPr>
                <w:rFonts w:ascii="TH SarabunPSK" w:hAnsi="TH SarabunPSK" w:cs="TH SarabunPSK"/>
                <w:szCs w:val="24"/>
              </w:rPr>
              <w:t xml:space="preserve">, C., </w:t>
            </w:r>
            <w:proofErr w:type="spellStart"/>
            <w:r w:rsidRPr="00566239">
              <w:rPr>
                <w:rFonts w:ascii="TH SarabunPSK" w:hAnsi="TH SarabunPSK" w:cs="TH SarabunPSK"/>
                <w:szCs w:val="24"/>
              </w:rPr>
              <w:t>Gai</w:t>
            </w:r>
            <w:proofErr w:type="spellEnd"/>
            <w:r w:rsidRPr="00566239">
              <w:rPr>
                <w:rFonts w:ascii="TH SarabunPSK" w:hAnsi="TH SarabunPSK" w:cs="TH SarabunPSK"/>
                <w:szCs w:val="24"/>
              </w:rPr>
              <w:t xml:space="preserve">, F., </w:t>
            </w:r>
            <w:proofErr w:type="spellStart"/>
            <w:r w:rsidRPr="00566239">
              <w:rPr>
                <w:rFonts w:ascii="TH SarabunPSK" w:hAnsi="TH SarabunPSK" w:cs="TH SarabunPSK"/>
                <w:szCs w:val="24"/>
              </w:rPr>
              <w:t>Rotolo</w:t>
            </w:r>
            <w:proofErr w:type="spellEnd"/>
            <w:r w:rsidRPr="00566239">
              <w:rPr>
                <w:rFonts w:ascii="TH SarabunPSK" w:hAnsi="TH SarabunPSK" w:cs="TH SarabunPSK"/>
                <w:szCs w:val="24"/>
              </w:rPr>
              <w:t xml:space="preserve">, L., </w:t>
            </w:r>
            <w:proofErr w:type="spellStart"/>
            <w:proofErr w:type="gramStart"/>
            <w:r w:rsidRPr="00566239">
              <w:rPr>
                <w:rFonts w:ascii="TH SarabunPSK" w:hAnsi="TH SarabunPSK" w:cs="TH SarabunPSK"/>
                <w:szCs w:val="24"/>
              </w:rPr>
              <w:t>Kovitvadhi</w:t>
            </w:r>
            <w:proofErr w:type="spellEnd"/>
            <w:r w:rsidRPr="00566239">
              <w:rPr>
                <w:rFonts w:ascii="TH SarabunPSK" w:hAnsi="TH SarabunPSK" w:cs="TH SarabunPSK"/>
                <w:szCs w:val="24"/>
              </w:rPr>
              <w:t>.,</w:t>
            </w:r>
            <w:proofErr w:type="gramEnd"/>
            <w:r w:rsidRPr="00566239">
              <w:rPr>
                <w:rFonts w:ascii="TH SarabunPSK" w:hAnsi="TH SarabunPSK" w:cs="TH SarabunPSK"/>
                <w:szCs w:val="24"/>
              </w:rPr>
              <w:t xml:space="preserve"> A., </w:t>
            </w:r>
            <w:proofErr w:type="spellStart"/>
            <w:r w:rsidRPr="00566239">
              <w:rPr>
                <w:rFonts w:ascii="TH SarabunPSK" w:hAnsi="TH SarabunPSK" w:cs="TH SarabunPSK"/>
                <w:szCs w:val="24"/>
              </w:rPr>
              <w:t>Brugiapaglia</w:t>
            </w:r>
            <w:proofErr w:type="spellEnd"/>
            <w:r w:rsidRPr="00566239">
              <w:rPr>
                <w:rFonts w:ascii="TH SarabunPSK" w:hAnsi="TH SarabunPSK" w:cs="TH SarabunPSK"/>
                <w:szCs w:val="24"/>
              </w:rPr>
              <w:t xml:space="preserve">, A., </w:t>
            </w:r>
            <w:proofErr w:type="spellStart"/>
            <w:r w:rsidRPr="00566239">
              <w:rPr>
                <w:rFonts w:ascii="TH SarabunPSK" w:hAnsi="TH SarabunPSK" w:cs="TH SarabunPSK"/>
                <w:szCs w:val="24"/>
              </w:rPr>
              <w:t>Helal</w:t>
            </w:r>
            <w:proofErr w:type="spellEnd"/>
            <w:r w:rsidRPr="00566239">
              <w:rPr>
                <w:rFonts w:ascii="TH SarabunPSK" w:hAnsi="TH SarabunPSK" w:cs="TH SarabunPSK"/>
                <w:szCs w:val="24"/>
              </w:rPr>
              <w:t xml:space="preserve">, A.N., </w:t>
            </w:r>
            <w:proofErr w:type="spellStart"/>
            <w:r w:rsidRPr="00566239">
              <w:rPr>
                <w:rFonts w:ascii="TH SarabunPSK" w:hAnsi="TH SarabunPSK" w:cs="TH SarabunPSK"/>
                <w:szCs w:val="24"/>
              </w:rPr>
              <w:t>Schiavone</w:t>
            </w:r>
            <w:proofErr w:type="spellEnd"/>
            <w:r w:rsidRPr="00566239">
              <w:rPr>
                <w:rFonts w:ascii="TH SarabunPSK" w:hAnsi="TH SarabunPSK" w:cs="TH SarabunPSK"/>
                <w:szCs w:val="24"/>
              </w:rPr>
              <w:t xml:space="preserve"> A.*, </w:t>
            </w:r>
            <w:proofErr w:type="spellStart"/>
            <w:r w:rsidRPr="00566239">
              <w:rPr>
                <w:rFonts w:ascii="TH SarabunPSK" w:hAnsi="TH SarabunPSK" w:cs="TH SarabunPSK"/>
                <w:szCs w:val="24"/>
              </w:rPr>
              <w:t>Zoccarato</w:t>
            </w:r>
            <w:proofErr w:type="spellEnd"/>
            <w:r w:rsidRPr="00566239">
              <w:rPr>
                <w:rFonts w:ascii="TH SarabunPSK" w:hAnsi="TH SarabunPSK" w:cs="TH SarabunPSK"/>
                <w:szCs w:val="24"/>
              </w:rPr>
              <w:t xml:space="preserve">, I. and </w:t>
            </w:r>
            <w:proofErr w:type="spellStart"/>
            <w:r w:rsidRPr="00566239">
              <w:rPr>
                <w:rFonts w:ascii="TH SarabunPSK" w:hAnsi="TH SarabunPSK" w:cs="TH SarabunPSK"/>
                <w:szCs w:val="24"/>
              </w:rPr>
              <w:t>Gasco</w:t>
            </w:r>
            <w:proofErr w:type="spellEnd"/>
            <w:r w:rsidRPr="00566239">
              <w:rPr>
                <w:rFonts w:ascii="TH SarabunPSK" w:hAnsi="TH SarabunPSK" w:cs="TH SarabunPSK"/>
                <w:szCs w:val="24"/>
              </w:rPr>
              <w:t xml:space="preserve">, L 2017. Bilberry </w:t>
            </w:r>
            <w:proofErr w:type="spellStart"/>
            <w:r w:rsidRPr="00566239">
              <w:rPr>
                <w:rFonts w:ascii="TH SarabunPSK" w:hAnsi="TH SarabunPSK" w:cs="TH SarabunPSK"/>
                <w:szCs w:val="24"/>
              </w:rPr>
              <w:t>pomace</w:t>
            </w:r>
            <w:proofErr w:type="spellEnd"/>
            <w:r w:rsidRPr="00566239">
              <w:rPr>
                <w:rFonts w:ascii="TH SarabunPSK" w:hAnsi="TH SarabunPSK" w:cs="TH SarabunPSK"/>
                <w:szCs w:val="24"/>
              </w:rPr>
              <w:t xml:space="preserve"> in growing rabbit diets: effects on quality traits of hind leg meat. Italian Journal of Animal Science 16(3):371-379.</w:t>
            </w:r>
            <w:r w:rsidRPr="00566239">
              <w:rPr>
                <w:rFonts w:ascii="TH SarabunPSK" w:hAnsi="TH SarabunPSK" w:cs="TH SarabunPSK"/>
                <w:szCs w:val="24"/>
                <w:lang w:val="fr-FR"/>
              </w:rPr>
              <w:t xml:space="preserve"> </w:t>
            </w:r>
          </w:p>
        </w:tc>
      </w:tr>
      <w:tr w:rsidR="00566239" w:rsidRPr="00566239" w:rsidTr="00566239">
        <w:tc>
          <w:tcPr>
            <w:tcW w:w="828" w:type="dxa"/>
          </w:tcPr>
          <w:p w:rsidR="00566239" w:rsidRPr="00566239" w:rsidRDefault="00566239" w:rsidP="00820083">
            <w:pPr>
              <w:rPr>
                <w:rFonts w:ascii="TH SarabunPSK" w:hAnsi="TH SarabunPSK" w:cs="TH SarabunPSK"/>
                <w:szCs w:val="24"/>
              </w:rPr>
            </w:pPr>
            <w:r w:rsidRPr="00566239">
              <w:rPr>
                <w:rFonts w:ascii="TH SarabunPSK" w:hAnsi="TH SarabunPSK" w:cs="TH SarabunPSK"/>
                <w:szCs w:val="24"/>
                <w:lang w:val="en-GB"/>
              </w:rPr>
              <w:t>2560</w:t>
            </w:r>
          </w:p>
        </w:tc>
        <w:tc>
          <w:tcPr>
            <w:tcW w:w="8748" w:type="dxa"/>
          </w:tcPr>
          <w:p w:rsidR="00566239" w:rsidRPr="00566239" w:rsidRDefault="00566239" w:rsidP="00820083">
            <w:pPr>
              <w:pStyle w:val="HTML"/>
              <w:shd w:val="clear" w:color="auto" w:fill="FFFFFF"/>
              <w:spacing w:line="320" w:lineRule="atLeast"/>
              <w:jc w:val="thaiDistribute"/>
              <w:rPr>
                <w:rFonts w:ascii="TH SarabunPSK" w:hAnsi="TH SarabunPSK" w:cs="TH SarabunPSK"/>
                <w:sz w:val="24"/>
                <w:szCs w:val="24"/>
                <w:cs/>
                <w:lang w:val="fr-FR"/>
              </w:rPr>
            </w:pPr>
            <w:proofErr w:type="spellStart"/>
            <w:r w:rsidRPr="00566239">
              <w:rPr>
                <w:rFonts w:ascii="TH SarabunPSK" w:hAnsi="TH SarabunPSK" w:cs="TH SarabunPSK"/>
                <w:sz w:val="24"/>
                <w:szCs w:val="24"/>
              </w:rPr>
              <w:t>Dabbou</w:t>
            </w:r>
            <w:proofErr w:type="spellEnd"/>
            <w:r w:rsidRPr="00566239">
              <w:rPr>
                <w:rFonts w:ascii="TH SarabunPSK" w:hAnsi="TH SarabunPSK" w:cs="TH SarabunPSK"/>
                <w:sz w:val="24"/>
                <w:szCs w:val="24"/>
              </w:rPr>
              <w:t xml:space="preserve">, S., </w:t>
            </w:r>
            <w:proofErr w:type="spellStart"/>
            <w:r w:rsidRPr="00566239">
              <w:rPr>
                <w:rFonts w:ascii="TH SarabunPSK" w:hAnsi="TH SarabunPSK" w:cs="TH SarabunPSK"/>
                <w:sz w:val="24"/>
                <w:szCs w:val="24"/>
              </w:rPr>
              <w:t>Gai</w:t>
            </w:r>
            <w:proofErr w:type="spellEnd"/>
            <w:r w:rsidRPr="00566239">
              <w:rPr>
                <w:rFonts w:ascii="TH SarabunPSK" w:hAnsi="TH SarabunPSK" w:cs="TH SarabunPSK"/>
                <w:sz w:val="24"/>
                <w:szCs w:val="24"/>
              </w:rPr>
              <w:t xml:space="preserve">, F., </w:t>
            </w:r>
            <w:proofErr w:type="spellStart"/>
            <w:r w:rsidRPr="00566239">
              <w:rPr>
                <w:rFonts w:ascii="TH SarabunPSK" w:hAnsi="TH SarabunPSK" w:cs="TH SarabunPSK"/>
                <w:sz w:val="24"/>
                <w:szCs w:val="24"/>
              </w:rPr>
              <w:t>Renna</w:t>
            </w:r>
            <w:proofErr w:type="spellEnd"/>
            <w:r w:rsidRPr="00566239">
              <w:rPr>
                <w:rFonts w:ascii="TH SarabunPSK" w:hAnsi="TH SarabunPSK" w:cs="TH SarabunPSK"/>
                <w:sz w:val="24"/>
                <w:szCs w:val="24"/>
              </w:rPr>
              <w:t xml:space="preserve">, M., </w:t>
            </w:r>
            <w:proofErr w:type="spellStart"/>
            <w:r w:rsidRPr="00566239">
              <w:rPr>
                <w:rFonts w:ascii="TH SarabunPSK" w:hAnsi="TH SarabunPSK" w:cs="TH SarabunPSK"/>
                <w:sz w:val="24"/>
                <w:szCs w:val="24"/>
              </w:rPr>
              <w:t>Rotolo</w:t>
            </w:r>
            <w:proofErr w:type="spellEnd"/>
            <w:r w:rsidRPr="00566239">
              <w:rPr>
                <w:rFonts w:ascii="TH SarabunPSK" w:hAnsi="TH SarabunPSK" w:cs="TH SarabunPSK"/>
                <w:sz w:val="24"/>
                <w:szCs w:val="24"/>
              </w:rPr>
              <w:t xml:space="preserve">, L., </w:t>
            </w:r>
            <w:proofErr w:type="spellStart"/>
            <w:r w:rsidRPr="00566239">
              <w:rPr>
                <w:rFonts w:ascii="TH SarabunPSK" w:hAnsi="TH SarabunPSK" w:cs="TH SarabunPSK"/>
                <w:sz w:val="24"/>
                <w:szCs w:val="24"/>
              </w:rPr>
              <w:t>Dabbou</w:t>
            </w:r>
            <w:proofErr w:type="spellEnd"/>
            <w:r w:rsidRPr="00566239">
              <w:rPr>
                <w:rFonts w:ascii="TH SarabunPSK" w:hAnsi="TH SarabunPSK" w:cs="TH SarabunPSK"/>
                <w:sz w:val="24"/>
                <w:szCs w:val="24"/>
              </w:rPr>
              <w:t xml:space="preserve">, S., </w:t>
            </w:r>
            <w:proofErr w:type="spellStart"/>
            <w:r w:rsidRPr="00566239">
              <w:rPr>
                <w:rFonts w:ascii="TH SarabunPSK" w:hAnsi="TH SarabunPSK" w:cs="TH SarabunPSK"/>
                <w:sz w:val="24"/>
                <w:szCs w:val="24"/>
              </w:rPr>
              <w:t>Lussiana</w:t>
            </w:r>
            <w:proofErr w:type="spellEnd"/>
            <w:r w:rsidRPr="00566239">
              <w:rPr>
                <w:rFonts w:ascii="TH SarabunPSK" w:hAnsi="TH SarabunPSK" w:cs="TH SarabunPSK"/>
                <w:sz w:val="24"/>
                <w:szCs w:val="24"/>
              </w:rPr>
              <w:t xml:space="preserve">, C., </w:t>
            </w:r>
            <w:proofErr w:type="spellStart"/>
            <w:r w:rsidRPr="00566239">
              <w:rPr>
                <w:rFonts w:ascii="TH SarabunPSK" w:hAnsi="TH SarabunPSK" w:cs="TH SarabunPSK"/>
                <w:sz w:val="24"/>
                <w:szCs w:val="24"/>
              </w:rPr>
              <w:t>Kovitvadhi</w:t>
            </w:r>
            <w:proofErr w:type="spellEnd"/>
            <w:r w:rsidRPr="00566239">
              <w:rPr>
                <w:rFonts w:ascii="TH SarabunPSK" w:hAnsi="TH SarabunPSK" w:cs="TH SarabunPSK"/>
                <w:sz w:val="24"/>
                <w:szCs w:val="24"/>
              </w:rPr>
              <w:t xml:space="preserve">, A., </w:t>
            </w:r>
            <w:proofErr w:type="spellStart"/>
            <w:r w:rsidRPr="00566239">
              <w:rPr>
                <w:rFonts w:ascii="TH SarabunPSK" w:hAnsi="TH SarabunPSK" w:cs="TH SarabunPSK"/>
                <w:sz w:val="24"/>
                <w:szCs w:val="24"/>
              </w:rPr>
              <w:t>Brugiapaglia</w:t>
            </w:r>
            <w:proofErr w:type="spellEnd"/>
            <w:r w:rsidRPr="00566239">
              <w:rPr>
                <w:rFonts w:ascii="TH SarabunPSK" w:hAnsi="TH SarabunPSK" w:cs="TH SarabunPSK"/>
                <w:sz w:val="24"/>
                <w:szCs w:val="24"/>
              </w:rPr>
              <w:t xml:space="preserve">, A., De Marco, M., </w:t>
            </w:r>
            <w:proofErr w:type="spellStart"/>
            <w:r w:rsidRPr="00566239">
              <w:rPr>
                <w:rFonts w:ascii="TH SarabunPSK" w:hAnsi="TH SarabunPSK" w:cs="TH SarabunPSK"/>
                <w:sz w:val="24"/>
                <w:szCs w:val="24"/>
              </w:rPr>
              <w:t>Helal</w:t>
            </w:r>
            <w:proofErr w:type="spellEnd"/>
            <w:r w:rsidRPr="00566239">
              <w:rPr>
                <w:rFonts w:ascii="TH SarabunPSK" w:hAnsi="TH SarabunPSK" w:cs="TH SarabunPSK"/>
                <w:sz w:val="24"/>
                <w:szCs w:val="24"/>
              </w:rPr>
              <w:t xml:space="preserve"> AN., </w:t>
            </w:r>
            <w:proofErr w:type="spellStart"/>
            <w:r w:rsidRPr="00566239">
              <w:rPr>
                <w:rFonts w:ascii="TH SarabunPSK" w:hAnsi="TH SarabunPSK" w:cs="TH SarabunPSK"/>
                <w:sz w:val="24"/>
                <w:szCs w:val="24"/>
              </w:rPr>
              <w:t>Zoccarato</w:t>
            </w:r>
            <w:proofErr w:type="spellEnd"/>
            <w:r w:rsidRPr="00566239">
              <w:rPr>
                <w:rFonts w:ascii="TH SarabunPSK" w:hAnsi="TH SarabunPSK" w:cs="TH SarabunPSK"/>
                <w:sz w:val="24"/>
                <w:szCs w:val="24"/>
              </w:rPr>
              <w:t xml:space="preserve">, I. and </w:t>
            </w:r>
            <w:proofErr w:type="spellStart"/>
            <w:r w:rsidRPr="00566239">
              <w:rPr>
                <w:rFonts w:ascii="TH SarabunPSK" w:hAnsi="TH SarabunPSK" w:cs="TH SarabunPSK"/>
                <w:sz w:val="24"/>
                <w:szCs w:val="24"/>
              </w:rPr>
              <w:t>Gasco</w:t>
            </w:r>
            <w:proofErr w:type="spellEnd"/>
            <w:r w:rsidRPr="00566239">
              <w:rPr>
                <w:rFonts w:ascii="TH SarabunPSK" w:hAnsi="TH SarabunPSK" w:cs="TH SarabunPSK"/>
                <w:sz w:val="24"/>
                <w:szCs w:val="24"/>
              </w:rPr>
              <w:t xml:space="preserve">, L. 2017. Inclusion of bilberry </w:t>
            </w:r>
            <w:proofErr w:type="spellStart"/>
            <w:r w:rsidRPr="00566239">
              <w:rPr>
                <w:rFonts w:ascii="TH SarabunPSK" w:hAnsi="TH SarabunPSK" w:cs="TH SarabunPSK"/>
                <w:sz w:val="24"/>
                <w:szCs w:val="24"/>
              </w:rPr>
              <w:t>pomace</w:t>
            </w:r>
            <w:proofErr w:type="spellEnd"/>
            <w:r w:rsidRPr="00566239">
              <w:rPr>
                <w:rFonts w:ascii="TH SarabunPSK" w:hAnsi="TH SarabunPSK" w:cs="TH SarabunPSK"/>
                <w:sz w:val="24"/>
                <w:szCs w:val="24"/>
              </w:rPr>
              <w:t xml:space="preserve"> in rabbit diets: effects on carcass characteristics and meat quality. Meat Science 124, 77-83.</w:t>
            </w:r>
            <w:r w:rsidRPr="0056623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</w:tr>
      <w:tr w:rsidR="00566239" w:rsidRPr="00566239" w:rsidTr="00566239">
        <w:tc>
          <w:tcPr>
            <w:tcW w:w="828" w:type="dxa"/>
          </w:tcPr>
          <w:p w:rsidR="00566239" w:rsidRPr="00566239" w:rsidRDefault="00566239" w:rsidP="00820083">
            <w:pPr>
              <w:rPr>
                <w:rFonts w:ascii="TH SarabunPSK" w:hAnsi="TH SarabunPSK" w:cs="TH SarabunPSK"/>
                <w:szCs w:val="24"/>
              </w:rPr>
            </w:pPr>
            <w:r w:rsidRPr="00566239">
              <w:rPr>
                <w:rFonts w:ascii="TH SarabunPSK" w:hAnsi="TH SarabunPSK" w:cs="TH SarabunPSK"/>
                <w:szCs w:val="24"/>
              </w:rPr>
              <w:t>2559</w:t>
            </w:r>
          </w:p>
        </w:tc>
        <w:tc>
          <w:tcPr>
            <w:tcW w:w="8748" w:type="dxa"/>
          </w:tcPr>
          <w:p w:rsidR="00566239" w:rsidRPr="00566239" w:rsidRDefault="00566239" w:rsidP="00566239">
            <w:pPr>
              <w:pStyle w:val="OiaeaeiYiio2"/>
              <w:jc w:val="thaiDistribute"/>
              <w:rPr>
                <w:rFonts w:ascii="TH SarabunPSK" w:hAnsi="TH SarabunPSK" w:cs="TH SarabunPSK"/>
                <w:i w:val="0"/>
                <w:iCs/>
                <w:sz w:val="24"/>
                <w:szCs w:val="24"/>
                <w:cs/>
                <w:lang w:val="it-IT" w:bidi="th-TH"/>
              </w:rPr>
            </w:pPr>
            <w:r w:rsidRPr="00566239">
              <w:rPr>
                <w:rFonts w:ascii="TH SarabunPSK" w:hAnsi="TH SarabunPSK" w:cs="TH SarabunPSK"/>
                <w:i w:val="0"/>
                <w:iCs/>
                <w:sz w:val="24"/>
                <w:szCs w:val="24"/>
                <w:lang w:val="it-IT"/>
              </w:rPr>
              <w:t>Kovitvadhi, A</w:t>
            </w:r>
            <w:r w:rsidRPr="00566239">
              <w:rPr>
                <w:rFonts w:ascii="TH SarabunPSK" w:hAnsi="TH SarabunPSK" w:cs="TH SarabunPSK"/>
                <w:i w:val="0"/>
                <w:iCs/>
                <w:sz w:val="24"/>
                <w:szCs w:val="24"/>
                <w:lang w:val="it-IT" w:bidi="th-TH"/>
              </w:rPr>
              <w:t>.</w:t>
            </w:r>
            <w:r w:rsidRPr="00566239">
              <w:rPr>
                <w:rFonts w:ascii="TH SarabunPSK" w:hAnsi="TH SarabunPSK" w:cs="TH SarabunPSK"/>
                <w:i w:val="0"/>
                <w:iCs/>
                <w:sz w:val="24"/>
                <w:szCs w:val="24"/>
                <w:lang w:val="it-IT"/>
              </w:rPr>
              <w:t>, Gasco, L., Ferrocino, I., Rotolo, L., Dabbou, S., Malfatto, V., Gai F.,</w:t>
            </w:r>
            <w:r w:rsidRPr="00566239">
              <w:rPr>
                <w:rFonts w:ascii="TH SarabunPSK" w:hAnsi="TH SarabunPSK" w:cs="TH SarabunPSK"/>
                <w:i w:val="0"/>
                <w:iCs/>
                <w:sz w:val="24"/>
                <w:szCs w:val="24"/>
                <w:vertAlign w:val="superscript"/>
                <w:lang w:val="it-IT"/>
              </w:rPr>
              <w:t xml:space="preserve"> </w:t>
            </w:r>
            <w:r w:rsidRPr="00566239">
              <w:rPr>
                <w:rFonts w:ascii="TH SarabunPSK" w:hAnsi="TH SarabunPSK" w:cs="TH SarabunPSK"/>
                <w:i w:val="0"/>
                <w:iCs/>
                <w:sz w:val="24"/>
                <w:szCs w:val="24"/>
                <w:lang w:val="it-IT"/>
              </w:rPr>
              <w:t xml:space="preserve">Peiretti, PG., Falzone, M., Vignolini, C., Cocolin, L. and Zoccarato, I. 2016. </w:t>
            </w:r>
            <w:r w:rsidRPr="00566239">
              <w:rPr>
                <w:rFonts w:ascii="TH SarabunPSK" w:hAnsi="TH SarabunPSK" w:cs="TH SarabunPSK"/>
                <w:i w:val="0"/>
                <w:iCs/>
                <w:sz w:val="24"/>
                <w:szCs w:val="24"/>
              </w:rPr>
              <w:t xml:space="preserve">Effect of </w:t>
            </w:r>
            <w:r w:rsidRPr="00566239">
              <w:rPr>
                <w:rFonts w:ascii="TH SarabunPSK" w:hAnsi="TH SarabunPSK" w:cs="TH SarabunPSK"/>
                <w:i w:val="0"/>
                <w:iCs/>
                <w:sz w:val="24"/>
                <w:szCs w:val="24"/>
                <w:lang w:bidi="th-TH"/>
              </w:rPr>
              <w:t>p</w:t>
            </w:r>
            <w:r w:rsidRPr="00566239">
              <w:rPr>
                <w:rFonts w:ascii="TH SarabunPSK" w:hAnsi="TH SarabunPSK" w:cs="TH SarabunPSK"/>
                <w:i w:val="0"/>
                <w:iCs/>
                <w:sz w:val="24"/>
                <w:szCs w:val="24"/>
              </w:rPr>
              <w:t>urple loosestrife (</w:t>
            </w:r>
            <w:proofErr w:type="spellStart"/>
            <w:r w:rsidRPr="00566239">
              <w:rPr>
                <w:rFonts w:ascii="TH SarabunPSK" w:hAnsi="TH SarabunPSK" w:cs="TH SarabunPSK"/>
                <w:sz w:val="24"/>
                <w:szCs w:val="24"/>
              </w:rPr>
              <w:t>Lythrum</w:t>
            </w:r>
            <w:proofErr w:type="spellEnd"/>
            <w:r w:rsidRPr="0056623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566239">
              <w:rPr>
                <w:rFonts w:ascii="TH SarabunPSK" w:hAnsi="TH SarabunPSK" w:cs="TH SarabunPSK"/>
                <w:sz w:val="24"/>
                <w:szCs w:val="24"/>
              </w:rPr>
              <w:t>salicaria</w:t>
            </w:r>
            <w:proofErr w:type="spellEnd"/>
            <w:r w:rsidRPr="00566239">
              <w:rPr>
                <w:rFonts w:ascii="TH SarabunPSK" w:hAnsi="TH SarabunPSK" w:cs="TH SarabunPSK"/>
                <w:i w:val="0"/>
                <w:iCs/>
                <w:sz w:val="24"/>
                <w:szCs w:val="24"/>
              </w:rPr>
              <w:t xml:space="preserve">) diet supplementation in rabbit nutrition on performance, digestibility, health and meat quality. </w:t>
            </w:r>
            <w:r w:rsidRPr="00566239">
              <w:rPr>
                <w:rFonts w:ascii="TH SarabunPSK" w:hAnsi="TH SarabunPSK" w:cs="TH SarabunPSK"/>
                <w:i w:val="0"/>
                <w:iCs/>
                <w:sz w:val="24"/>
                <w:szCs w:val="24"/>
                <w:lang w:val="it-IT"/>
              </w:rPr>
              <w:t>Animal 10:1, p. 10-18</w:t>
            </w:r>
            <w:r w:rsidRPr="00566239">
              <w:rPr>
                <w:rFonts w:ascii="TH SarabunPSK" w:hAnsi="TH SarabunPSK" w:cs="TH SarabunPSK"/>
                <w:sz w:val="24"/>
                <w:szCs w:val="24"/>
                <w:lang w:val="it-IT" w:bidi="th-TH"/>
              </w:rPr>
              <w:t>.</w:t>
            </w:r>
          </w:p>
        </w:tc>
      </w:tr>
      <w:tr w:rsidR="00566239" w:rsidRPr="00566239" w:rsidTr="00566239">
        <w:tc>
          <w:tcPr>
            <w:tcW w:w="828" w:type="dxa"/>
          </w:tcPr>
          <w:p w:rsidR="00566239" w:rsidRPr="00566239" w:rsidRDefault="00566239" w:rsidP="00820083">
            <w:pPr>
              <w:rPr>
                <w:rFonts w:ascii="TH SarabunPSK" w:hAnsi="TH SarabunPSK" w:cs="TH SarabunPSK"/>
                <w:szCs w:val="24"/>
              </w:rPr>
            </w:pPr>
            <w:r w:rsidRPr="00566239">
              <w:rPr>
                <w:rFonts w:ascii="TH SarabunPSK" w:hAnsi="TH SarabunPSK" w:cs="TH SarabunPSK"/>
                <w:szCs w:val="24"/>
              </w:rPr>
              <w:t>2559</w:t>
            </w:r>
          </w:p>
        </w:tc>
        <w:tc>
          <w:tcPr>
            <w:tcW w:w="8748" w:type="dxa"/>
          </w:tcPr>
          <w:p w:rsidR="00566239" w:rsidRPr="00566239" w:rsidRDefault="00566239" w:rsidP="00820083">
            <w:pPr>
              <w:pStyle w:val="OiaeaeiYiio2"/>
              <w:jc w:val="thaiDistribute"/>
              <w:rPr>
                <w:rFonts w:ascii="TH SarabunPSK" w:hAnsi="TH SarabunPSK" w:cs="TH SarabunPSK"/>
                <w:i w:val="0"/>
                <w:iCs/>
                <w:sz w:val="24"/>
                <w:szCs w:val="24"/>
                <w:lang w:val="it-IT" w:bidi="th-TH"/>
              </w:rPr>
            </w:pPr>
            <w:r w:rsidRPr="00566239">
              <w:rPr>
                <w:rFonts w:ascii="TH SarabunPSK" w:hAnsi="TH SarabunPSK" w:cs="TH SarabunPSK"/>
                <w:i w:val="0"/>
                <w:iCs/>
                <w:sz w:val="24"/>
                <w:szCs w:val="24"/>
                <w:lang w:val="it-IT"/>
              </w:rPr>
              <w:t xml:space="preserve">Dabbou, S., Rotolo, L., Kovitvadhi, A., Bergania, S., Dezzutto, D., Barbero, R., Schiavone, A., Helal, AN., Zoccarato, I. and Gasco, L. 2016. </w:t>
            </w:r>
            <w:r w:rsidRPr="00566239">
              <w:rPr>
                <w:rFonts w:ascii="TH SarabunPSK" w:hAnsi="TH SarabunPSK" w:cs="TH SarabunPSK"/>
                <w:i w:val="0"/>
                <w:iCs/>
                <w:sz w:val="24"/>
                <w:szCs w:val="24"/>
                <w:lang w:val="it-IT" w:bidi="th-TH"/>
              </w:rPr>
              <w:t>Rabbit dietary supplementation with pale purple coneflower (</w:t>
            </w:r>
            <w:r w:rsidRPr="00566239">
              <w:rPr>
                <w:rFonts w:ascii="TH SarabunPSK" w:hAnsi="TH SarabunPSK" w:cs="TH SarabunPSK"/>
                <w:sz w:val="24"/>
                <w:szCs w:val="24"/>
                <w:lang w:val="it-IT" w:bidi="th-TH"/>
              </w:rPr>
              <w:t>Echinacea pallida</w:t>
            </w:r>
            <w:r w:rsidRPr="00566239">
              <w:rPr>
                <w:rFonts w:ascii="TH SarabunPSK" w:hAnsi="TH SarabunPSK" w:cs="TH SarabunPSK"/>
                <w:i w:val="0"/>
                <w:iCs/>
                <w:sz w:val="24"/>
                <w:szCs w:val="24"/>
                <w:lang w:val="it-IT" w:bidi="th-TH"/>
              </w:rPr>
              <w:t>). 1. Effects on the reproductive performance and immune parameters of does</w:t>
            </w:r>
            <w:r w:rsidRPr="00566239">
              <w:rPr>
                <w:rFonts w:ascii="TH SarabunPSK" w:hAnsi="TH SarabunPSK" w:cs="TH SarabunPSK"/>
                <w:i w:val="0"/>
                <w:iCs/>
                <w:sz w:val="24"/>
                <w:szCs w:val="24"/>
                <w:lang w:val="it-IT"/>
              </w:rPr>
              <w:t>. Animal 10, 1101-1109</w:t>
            </w:r>
            <w:r w:rsidRPr="00566239">
              <w:rPr>
                <w:rFonts w:ascii="TH SarabunPSK" w:hAnsi="TH SarabunPSK" w:cs="TH SarabunPSK"/>
                <w:i w:val="0"/>
                <w:iCs/>
                <w:sz w:val="24"/>
                <w:szCs w:val="24"/>
                <w:cs/>
                <w:lang w:val="it-IT" w:bidi="th-TH"/>
              </w:rPr>
              <w:t>.</w:t>
            </w:r>
          </w:p>
          <w:p w:rsidR="00566239" w:rsidRPr="00566239" w:rsidRDefault="00566239" w:rsidP="00820083">
            <w:pPr>
              <w:pStyle w:val="OiaeaeiYiio2"/>
              <w:spacing w:line="276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566239">
              <w:rPr>
                <w:rFonts w:ascii="TH SarabunPSK" w:hAnsi="TH SarabunPSK" w:cs="TH SarabunPSK"/>
                <w:sz w:val="24"/>
                <w:szCs w:val="24"/>
                <w:cs/>
                <w:lang w:val="fr-FR" w:bidi="th-TH"/>
              </w:rPr>
              <w:t xml:space="preserve">ได้รับทุนสนับสนุนงานวิจัยจาก </w:t>
            </w:r>
            <w:proofErr w:type="spellStart"/>
            <w:r w:rsidRPr="00566239">
              <w:rPr>
                <w:rFonts w:ascii="TH SarabunPSK" w:hAnsi="TH SarabunPSK" w:cs="TH SarabunPSK"/>
                <w:i w:val="0"/>
                <w:iCs/>
                <w:sz w:val="24"/>
                <w:szCs w:val="24"/>
                <w:lang w:val="fr-FR" w:bidi="th-TH"/>
              </w:rPr>
              <w:t>University</w:t>
            </w:r>
            <w:proofErr w:type="spellEnd"/>
            <w:r w:rsidRPr="00566239">
              <w:rPr>
                <w:rFonts w:ascii="TH SarabunPSK" w:hAnsi="TH SarabunPSK" w:cs="TH SarabunPSK"/>
                <w:i w:val="0"/>
                <w:iCs/>
                <w:sz w:val="24"/>
                <w:szCs w:val="24"/>
                <w:lang w:val="fr-FR" w:bidi="th-TH"/>
              </w:rPr>
              <w:t xml:space="preserve"> of Turin, </w:t>
            </w:r>
            <w:proofErr w:type="spellStart"/>
            <w:r w:rsidRPr="00566239">
              <w:rPr>
                <w:rFonts w:ascii="TH SarabunPSK" w:hAnsi="TH SarabunPSK" w:cs="TH SarabunPSK"/>
                <w:i w:val="0"/>
                <w:iCs/>
                <w:sz w:val="24"/>
                <w:szCs w:val="24"/>
                <w:lang w:val="fr-FR" w:bidi="th-TH"/>
              </w:rPr>
              <w:t>Italy</w:t>
            </w:r>
            <w:proofErr w:type="spellEnd"/>
          </w:p>
        </w:tc>
      </w:tr>
      <w:tr w:rsidR="00566239" w:rsidRPr="00566239" w:rsidTr="00566239">
        <w:tc>
          <w:tcPr>
            <w:tcW w:w="828" w:type="dxa"/>
          </w:tcPr>
          <w:p w:rsidR="00566239" w:rsidRPr="00566239" w:rsidRDefault="00566239" w:rsidP="00820083">
            <w:pPr>
              <w:rPr>
                <w:rFonts w:ascii="TH SarabunPSK" w:hAnsi="TH SarabunPSK" w:cs="TH SarabunPSK"/>
                <w:szCs w:val="24"/>
              </w:rPr>
            </w:pPr>
            <w:r w:rsidRPr="00566239">
              <w:rPr>
                <w:rFonts w:ascii="TH SarabunPSK" w:hAnsi="TH SarabunPSK" w:cs="TH SarabunPSK"/>
                <w:szCs w:val="24"/>
              </w:rPr>
              <w:t>2559</w:t>
            </w:r>
          </w:p>
        </w:tc>
        <w:tc>
          <w:tcPr>
            <w:tcW w:w="8748" w:type="dxa"/>
          </w:tcPr>
          <w:p w:rsidR="00566239" w:rsidRPr="00566239" w:rsidRDefault="00566239" w:rsidP="00566239">
            <w:pPr>
              <w:pStyle w:val="OiaeaeiYiio2"/>
              <w:jc w:val="thaiDistribute"/>
              <w:rPr>
                <w:rFonts w:ascii="TH SarabunPSK" w:hAnsi="TH SarabunPSK" w:cs="TH SarabunPSK"/>
                <w:i w:val="0"/>
                <w:iCs/>
                <w:sz w:val="24"/>
                <w:szCs w:val="24"/>
                <w:rtl/>
                <w:cs/>
                <w:lang w:val="it-IT"/>
              </w:rPr>
            </w:pPr>
            <w:r w:rsidRPr="00566239">
              <w:rPr>
                <w:rFonts w:ascii="TH SarabunPSK" w:hAnsi="TH SarabunPSK" w:cs="TH SarabunPSK"/>
                <w:i w:val="0"/>
                <w:iCs/>
                <w:sz w:val="24"/>
                <w:szCs w:val="24"/>
                <w:lang w:val="it-IT"/>
              </w:rPr>
              <w:t xml:space="preserve">Kovitvadhi, A., Gai, F., Dabbou, S., Ferrocino, I., Rotolo, L., Falzone, M., Vignolini, C., Gennero, MS., Bergagna, S., Dezzutto, D., Barbero, R., Nebbia, P., Rosati, S., Cocolin, L., Zoccarato, I. and Gasco, L. 2016. </w:t>
            </w:r>
            <w:r w:rsidRPr="00566239">
              <w:rPr>
                <w:rFonts w:ascii="TH SarabunPSK" w:hAnsi="TH SarabunPSK" w:cs="TH SarabunPSK"/>
                <w:i w:val="0"/>
                <w:iCs/>
                <w:sz w:val="24"/>
                <w:szCs w:val="24"/>
                <w:lang w:val="it-IT" w:bidi="th-TH"/>
              </w:rPr>
              <w:t>Rabbit dietary supplementation with pale purple coneflower (</w:t>
            </w:r>
            <w:r w:rsidRPr="00566239">
              <w:rPr>
                <w:rFonts w:ascii="TH SarabunPSK" w:hAnsi="TH SarabunPSK" w:cs="TH SarabunPSK"/>
                <w:sz w:val="24"/>
                <w:szCs w:val="24"/>
                <w:lang w:val="it-IT" w:bidi="th-TH"/>
              </w:rPr>
              <w:t>Echinacea pallida</w:t>
            </w:r>
            <w:r w:rsidRPr="00566239">
              <w:rPr>
                <w:rFonts w:ascii="TH SarabunPSK" w:hAnsi="TH SarabunPSK" w:cs="TH SarabunPSK"/>
                <w:i w:val="0"/>
                <w:iCs/>
                <w:sz w:val="24"/>
                <w:szCs w:val="24"/>
                <w:lang w:val="it-IT" w:bidi="th-TH"/>
              </w:rPr>
              <w:t>). 2. Effects on the performances, bacterial community, blood parameters and immunity of growing rabbits</w:t>
            </w:r>
            <w:r w:rsidRPr="00566239">
              <w:rPr>
                <w:rFonts w:ascii="TH SarabunPSK" w:hAnsi="TH SarabunPSK" w:cs="TH SarabunPSK"/>
                <w:i w:val="0"/>
                <w:iCs/>
                <w:sz w:val="24"/>
                <w:szCs w:val="24"/>
                <w:lang w:val="it-IT"/>
              </w:rPr>
              <w:t xml:space="preserve">. Animal </w:t>
            </w:r>
            <w:r w:rsidRPr="00566239">
              <w:rPr>
                <w:rFonts w:ascii="TH SarabunPSK" w:hAnsi="TH SarabunPSK" w:cs="TH SarabunPSK"/>
                <w:i w:val="0"/>
                <w:iCs/>
                <w:sz w:val="24"/>
                <w:szCs w:val="24"/>
                <w:lang w:val="en-GB" w:bidi="th-TH"/>
              </w:rPr>
              <w:t>10, 1110-1117</w:t>
            </w:r>
            <w:r w:rsidRPr="00566239">
              <w:rPr>
                <w:rFonts w:ascii="TH SarabunPSK" w:hAnsi="TH SarabunPSK" w:cs="TH SarabunPSK"/>
                <w:i w:val="0"/>
                <w:iCs/>
                <w:sz w:val="24"/>
                <w:szCs w:val="24"/>
                <w:cs/>
                <w:lang w:val="en-GB" w:bidi="th-TH"/>
              </w:rPr>
              <w:t>.</w:t>
            </w:r>
          </w:p>
        </w:tc>
      </w:tr>
      <w:tr w:rsidR="00566239" w:rsidRPr="00566239" w:rsidTr="00566239">
        <w:tc>
          <w:tcPr>
            <w:tcW w:w="828" w:type="dxa"/>
          </w:tcPr>
          <w:p w:rsidR="00566239" w:rsidRPr="00566239" w:rsidRDefault="00566239" w:rsidP="00820083">
            <w:pPr>
              <w:rPr>
                <w:rFonts w:ascii="TH SarabunPSK" w:hAnsi="TH SarabunPSK" w:cs="TH SarabunPSK"/>
                <w:szCs w:val="24"/>
                <w:cs/>
              </w:rPr>
            </w:pPr>
            <w:r w:rsidRPr="00566239">
              <w:rPr>
                <w:rFonts w:ascii="TH SarabunPSK" w:hAnsi="TH SarabunPSK" w:cs="TH SarabunPSK"/>
                <w:szCs w:val="24"/>
                <w:lang w:val="en-GB"/>
              </w:rPr>
              <w:t>2558</w:t>
            </w:r>
          </w:p>
        </w:tc>
        <w:tc>
          <w:tcPr>
            <w:tcW w:w="8748" w:type="dxa"/>
          </w:tcPr>
          <w:p w:rsidR="00566239" w:rsidRPr="00566239" w:rsidRDefault="00566239" w:rsidP="00820083">
            <w:pPr>
              <w:pStyle w:val="OiaeaeiYiio2"/>
              <w:jc w:val="thaiDistribute"/>
              <w:rPr>
                <w:rFonts w:ascii="TH SarabunPSK" w:hAnsi="TH SarabunPSK" w:cs="TH SarabunPSK"/>
                <w:sz w:val="24"/>
                <w:szCs w:val="24"/>
                <w:lang w:val="fr-FR" w:bidi="th-TH"/>
              </w:rPr>
            </w:pPr>
            <w:r w:rsidRPr="00566239">
              <w:rPr>
                <w:rFonts w:ascii="TH SarabunPSK" w:hAnsi="TH SarabunPSK" w:cs="TH SarabunPSK"/>
                <w:i w:val="0"/>
                <w:iCs/>
                <w:sz w:val="24"/>
                <w:szCs w:val="24"/>
                <w:lang w:val="it-IT"/>
              </w:rPr>
              <w:t>De Marco, M., Martinez, S., Hernandez, F., Madrid, J., Gai, F., Rotolo, L., Belforti, M., Bergero, D., Katz, H., Dabbou, S., Kovitvadhi, A., Zoccarato, I. and Gasco, L. 2015. </w:t>
            </w:r>
            <w:r w:rsidRPr="00566239">
              <w:rPr>
                <w:rFonts w:ascii="TH SarabunPSK" w:hAnsi="TH SarabunPSK" w:cs="TH SarabunPSK"/>
                <w:i w:val="0"/>
                <w:iCs/>
                <w:sz w:val="24"/>
                <w:szCs w:val="24"/>
              </w:rPr>
              <w:t>Nutritional value of two insect meals (</w:t>
            </w:r>
            <w:proofErr w:type="spellStart"/>
            <w:r w:rsidRPr="00566239">
              <w:rPr>
                <w:rFonts w:ascii="TH SarabunPSK" w:hAnsi="TH SarabunPSK" w:cs="TH SarabunPSK"/>
                <w:sz w:val="24"/>
                <w:szCs w:val="24"/>
              </w:rPr>
              <w:t>Tenebrio</w:t>
            </w:r>
            <w:proofErr w:type="spellEnd"/>
            <w:r w:rsidRPr="0056623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566239">
              <w:rPr>
                <w:rFonts w:ascii="TH SarabunPSK" w:hAnsi="TH SarabunPSK" w:cs="TH SarabunPSK"/>
                <w:sz w:val="24"/>
                <w:szCs w:val="24"/>
              </w:rPr>
              <w:t>molitor</w:t>
            </w:r>
            <w:proofErr w:type="spellEnd"/>
            <w:r w:rsidRPr="00566239">
              <w:rPr>
                <w:rFonts w:ascii="TH SarabunPSK" w:hAnsi="TH SarabunPSK" w:cs="TH SarabunPSK"/>
                <w:i w:val="0"/>
                <w:iCs/>
                <w:sz w:val="24"/>
                <w:szCs w:val="24"/>
              </w:rPr>
              <w:t xml:space="preserve"> and </w:t>
            </w:r>
            <w:proofErr w:type="spellStart"/>
            <w:r w:rsidRPr="00566239">
              <w:rPr>
                <w:rFonts w:ascii="TH SarabunPSK" w:hAnsi="TH SarabunPSK" w:cs="TH SarabunPSK"/>
                <w:sz w:val="24"/>
                <w:szCs w:val="24"/>
              </w:rPr>
              <w:t>Hermetia</w:t>
            </w:r>
            <w:proofErr w:type="spellEnd"/>
            <w:r w:rsidRPr="0056623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566239">
              <w:rPr>
                <w:rFonts w:ascii="TH SarabunPSK" w:hAnsi="TH SarabunPSK" w:cs="TH SarabunPSK"/>
                <w:sz w:val="24"/>
                <w:szCs w:val="24"/>
              </w:rPr>
              <w:t>illucens</w:t>
            </w:r>
            <w:proofErr w:type="spellEnd"/>
            <w:r w:rsidRPr="00566239">
              <w:rPr>
                <w:rFonts w:ascii="TH SarabunPSK" w:hAnsi="TH SarabunPSK" w:cs="TH SarabunPSK"/>
                <w:i w:val="0"/>
                <w:iCs/>
                <w:sz w:val="24"/>
                <w:szCs w:val="24"/>
              </w:rPr>
              <w:t xml:space="preserve">) for broiler chickens: apparent nutrient digestibility, apparent </w:t>
            </w:r>
            <w:proofErr w:type="spellStart"/>
            <w:r w:rsidRPr="00566239">
              <w:rPr>
                <w:rFonts w:ascii="TH SarabunPSK" w:hAnsi="TH SarabunPSK" w:cs="TH SarabunPSK"/>
                <w:i w:val="0"/>
                <w:iCs/>
                <w:sz w:val="24"/>
                <w:szCs w:val="24"/>
              </w:rPr>
              <w:t>ileal</w:t>
            </w:r>
            <w:proofErr w:type="spellEnd"/>
            <w:r w:rsidRPr="00566239">
              <w:rPr>
                <w:rFonts w:ascii="TH SarabunPSK" w:hAnsi="TH SarabunPSK" w:cs="TH SarabunPSK"/>
                <w:i w:val="0"/>
                <w:iCs/>
                <w:sz w:val="24"/>
                <w:szCs w:val="24"/>
              </w:rPr>
              <w:t xml:space="preserve"> amino acid digestibility and apparent </w:t>
            </w:r>
            <w:proofErr w:type="spellStart"/>
            <w:r w:rsidRPr="00566239">
              <w:rPr>
                <w:rFonts w:ascii="TH SarabunPSK" w:hAnsi="TH SarabunPSK" w:cs="TH SarabunPSK"/>
                <w:i w:val="0"/>
                <w:iCs/>
                <w:sz w:val="24"/>
                <w:szCs w:val="24"/>
              </w:rPr>
              <w:t>metabolizable</w:t>
            </w:r>
            <w:proofErr w:type="spellEnd"/>
            <w:r w:rsidRPr="00566239">
              <w:rPr>
                <w:rFonts w:ascii="TH SarabunPSK" w:hAnsi="TH SarabunPSK" w:cs="TH SarabunPSK"/>
                <w:i w:val="0"/>
                <w:iCs/>
                <w:sz w:val="24"/>
                <w:szCs w:val="24"/>
              </w:rPr>
              <w:t xml:space="preserve"> energy. Animal Feed Science and Technology 209, 211-218.</w:t>
            </w:r>
          </w:p>
        </w:tc>
      </w:tr>
    </w:tbl>
    <w:p w:rsidR="00566239" w:rsidRPr="00566239" w:rsidRDefault="00566239" w:rsidP="0089654D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sectPr w:rsidR="00566239" w:rsidRPr="00566239" w:rsidSect="00DB7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H SarabunPSK">
    <w:altName w:val="TH Krub"/>
    <w:charset w:val="00"/>
    <w:family w:val="swiss"/>
    <w:pitch w:val="variable"/>
    <w:sig w:usb0="00000000" w:usb1="5000205A" w:usb2="00000000" w:usb3="00000000" w:csb0="0001018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20"/>
  <w:characterSpacingControl w:val="doNotCompress"/>
  <w:compat>
    <w:applyBreakingRules/>
  </w:compat>
  <w:rsids>
    <w:rsidRoot w:val="006B65B6"/>
    <w:rsid w:val="000410C3"/>
    <w:rsid w:val="00063DAE"/>
    <w:rsid w:val="003B77C8"/>
    <w:rsid w:val="004961CE"/>
    <w:rsid w:val="00566239"/>
    <w:rsid w:val="006B65B6"/>
    <w:rsid w:val="00737D3A"/>
    <w:rsid w:val="007C2CFE"/>
    <w:rsid w:val="0089654D"/>
    <w:rsid w:val="008D73DC"/>
    <w:rsid w:val="009343BA"/>
    <w:rsid w:val="00A22038"/>
    <w:rsid w:val="00A64382"/>
    <w:rsid w:val="00A96B78"/>
    <w:rsid w:val="00B257FB"/>
    <w:rsid w:val="00B34320"/>
    <w:rsid w:val="00BB4A52"/>
    <w:rsid w:val="00BC6323"/>
    <w:rsid w:val="00C32D1B"/>
    <w:rsid w:val="00DB7A43"/>
    <w:rsid w:val="00E979BF"/>
    <w:rsid w:val="00EF5628"/>
    <w:rsid w:val="00F27A9E"/>
    <w:rsid w:val="00FD4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B6"/>
    <w:pPr>
      <w:spacing w:after="0" w:line="240" w:lineRule="auto"/>
    </w:pPr>
    <w:rPr>
      <w:rFonts w:ascii="Times New Roman" w:eastAsia="Times New Roman" w:hAnsi="Times New Roman" w:cs="Angsana New"/>
      <w:sz w:val="24"/>
      <w:szCs w:val="2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65B6"/>
    <w:pPr>
      <w:spacing w:after="0" w:line="240" w:lineRule="auto"/>
    </w:pPr>
    <w:rPr>
      <w:rFonts w:ascii="Calibri" w:eastAsia="Calibri" w:hAnsi="Calibri" w:cs="Cordia New"/>
      <w:szCs w:val="28"/>
      <w:lang w:val="it-IT" w:bidi="th-TH"/>
    </w:rPr>
  </w:style>
  <w:style w:type="table" w:styleId="a4">
    <w:name w:val="Table Grid"/>
    <w:basedOn w:val="a1"/>
    <w:uiPriority w:val="59"/>
    <w:rsid w:val="009343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77C8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B77C8"/>
    <w:rPr>
      <w:rFonts w:ascii="Tahoma" w:eastAsia="Times New Roman" w:hAnsi="Tahoma" w:cs="Angsana New"/>
      <w:sz w:val="16"/>
      <w:szCs w:val="20"/>
      <w:lang w:bidi="th-TH"/>
    </w:rPr>
  </w:style>
  <w:style w:type="paragraph" w:styleId="a7">
    <w:name w:val="List Paragraph"/>
    <w:basedOn w:val="a"/>
    <w:uiPriority w:val="34"/>
    <w:qFormat/>
    <w:rsid w:val="003B77C8"/>
    <w:pPr>
      <w:ind w:left="720"/>
      <w:contextualSpacing/>
    </w:pPr>
  </w:style>
  <w:style w:type="paragraph" w:customStyle="1" w:styleId="OiaeaeiYiio2">
    <w:name w:val="O?ia eaeiYiio 2"/>
    <w:basedOn w:val="a"/>
    <w:rsid w:val="00566239"/>
    <w:pPr>
      <w:widowControl w:val="0"/>
      <w:jc w:val="right"/>
    </w:pPr>
    <w:rPr>
      <w:rFonts w:cs="Times New Roman"/>
      <w:i/>
      <w:sz w:val="16"/>
      <w:szCs w:val="20"/>
      <w:lang w:eastAsia="tr-TR" w:bidi="ar-SA"/>
    </w:rPr>
  </w:style>
  <w:style w:type="character" w:styleId="a8">
    <w:name w:val="Emphasis"/>
    <w:basedOn w:val="a0"/>
    <w:uiPriority w:val="20"/>
    <w:qFormat/>
    <w:rsid w:val="00566239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5662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566239"/>
    <w:rPr>
      <w:rFonts w:ascii="Courier New" w:eastAsia="Times New Roman" w:hAnsi="Courier New" w:cs="Courier New"/>
      <w:sz w:val="20"/>
      <w:szCs w:val="20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804</Words>
  <Characters>4589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Degkorat</cp:lastModifiedBy>
  <cp:revision>15</cp:revision>
  <dcterms:created xsi:type="dcterms:W3CDTF">2017-11-28T02:21:00Z</dcterms:created>
  <dcterms:modified xsi:type="dcterms:W3CDTF">2017-12-14T02:50:00Z</dcterms:modified>
</cp:coreProperties>
</file>